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80" w:rsidRDefault="00D02C80" w:rsidP="007F51C7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3"/>
        <w:gridCol w:w="4617"/>
      </w:tblGrid>
      <w:tr w:rsidR="00D02C80" w:rsidTr="007F51C7">
        <w:trPr>
          <w:trHeight w:val="2277"/>
        </w:trPr>
        <w:tc>
          <w:tcPr>
            <w:tcW w:w="4860" w:type="dxa"/>
          </w:tcPr>
          <w:p w:rsidR="00602FEE" w:rsidRDefault="00602FEE" w:rsidP="00602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12" w:line="317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eastAsia="Times New Roman"/>
                <w:bCs/>
                <w:sz w:val="24"/>
                <w:szCs w:val="24"/>
              </w:rPr>
              <w:t>АДМИНИСТРАЦИЯ</w:t>
            </w:r>
          </w:p>
          <w:p w:rsidR="00602FEE" w:rsidRDefault="00602FEE" w:rsidP="00602FEE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602FEE" w:rsidRDefault="00602FEE" w:rsidP="00602FEE">
            <w:pPr>
              <w:spacing w:line="240" w:lineRule="auto"/>
              <w:rPr>
                <w:rFonts w:eastAsia="Times New Roman"/>
                <w:bCs/>
                <w:sz w:val="24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Cs/>
                <w:sz w:val="24"/>
                <w:szCs w:val="24"/>
              </w:rPr>
              <w:t>СОБОЛЕВСКИЙ СЕЛЬСОВЕТ</w:t>
            </w:r>
          </w:p>
          <w:p w:rsidR="00602FEE" w:rsidRDefault="00602FEE" w:rsidP="00602FEE">
            <w:pPr>
              <w:spacing w:line="240" w:lineRule="auto"/>
              <w:rPr>
                <w:rFonts w:eastAsia="Times New Roman"/>
                <w:bCs/>
                <w:sz w:val="24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bCs/>
                <w:sz w:val="24"/>
                <w:szCs w:val="24"/>
              </w:rPr>
              <w:t>ПЕРВОМАЙСКОГО РАЙОНА</w:t>
            </w:r>
          </w:p>
          <w:p w:rsidR="00602FEE" w:rsidRDefault="00602FEE" w:rsidP="00602FEE">
            <w:pPr>
              <w:spacing w:line="240" w:lineRule="auto"/>
              <w:rPr>
                <w:rFonts w:eastAsia="Times New Roman"/>
                <w:bCs/>
                <w:sz w:val="24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Cs/>
                <w:sz w:val="24"/>
                <w:szCs w:val="24"/>
              </w:rPr>
              <w:t>ОРЕНБУРГСКОЙ  ОБЛАСТИ</w:t>
            </w:r>
          </w:p>
          <w:p w:rsidR="00602FEE" w:rsidRDefault="00602FEE" w:rsidP="00602FEE">
            <w:pPr>
              <w:spacing w:line="240" w:lineRule="auto"/>
              <w:rPr>
                <w:rFonts w:eastAsia="Times New Roman"/>
                <w:bCs/>
                <w:sz w:val="24"/>
                <w:szCs w:val="20"/>
              </w:rPr>
            </w:pPr>
          </w:p>
          <w:p w:rsidR="00602FEE" w:rsidRDefault="00602FEE" w:rsidP="00602FEE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0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bCs/>
                <w:sz w:val="24"/>
                <w:szCs w:val="24"/>
              </w:rPr>
              <w:t>ПОСТАНОВЛЕНИЕ</w:t>
            </w:r>
          </w:p>
          <w:p w:rsidR="00D02C80" w:rsidRDefault="00D02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D02C80" w:rsidRDefault="00D02C80">
            <w:pPr>
              <w:ind w:firstLine="9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17" w:type="dxa"/>
          </w:tcPr>
          <w:p w:rsidR="00D02C80" w:rsidRPr="00EC7B4E" w:rsidRDefault="00D02C80">
            <w:pPr>
              <w:ind w:firstLine="90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2C80" w:rsidRPr="00602FEE" w:rsidTr="007F51C7">
        <w:trPr>
          <w:trHeight w:val="408"/>
        </w:trPr>
        <w:tc>
          <w:tcPr>
            <w:tcW w:w="4860" w:type="dxa"/>
            <w:vAlign w:val="center"/>
          </w:tcPr>
          <w:p w:rsidR="00D02C80" w:rsidRDefault="00602FEE" w:rsidP="00602FEE">
            <w:pPr>
              <w:jc w:val="both"/>
            </w:pPr>
            <w:r>
              <w:t xml:space="preserve">       </w:t>
            </w:r>
            <w:r w:rsidR="00D02C80" w:rsidRPr="00602FEE">
              <w:t>2</w:t>
            </w:r>
            <w:r w:rsidR="00FE3C5E" w:rsidRPr="00602FEE">
              <w:t>7</w:t>
            </w:r>
            <w:r w:rsidR="00D02C80" w:rsidRPr="00602FEE">
              <w:t xml:space="preserve">.09.2019 № </w:t>
            </w:r>
            <w:r w:rsidR="00FE3C5E" w:rsidRPr="00602FEE">
              <w:t>3</w:t>
            </w:r>
            <w:r w:rsidR="00135CE5" w:rsidRPr="00602FEE">
              <w:t>5</w:t>
            </w:r>
            <w:r w:rsidR="00D02C80" w:rsidRPr="00602FEE">
              <w:t>-п</w:t>
            </w:r>
          </w:p>
          <w:p w:rsidR="00602FEE" w:rsidRPr="00602FEE" w:rsidRDefault="00602FEE" w:rsidP="00602FEE">
            <w:pPr>
              <w:jc w:val="both"/>
            </w:pPr>
          </w:p>
        </w:tc>
        <w:tc>
          <w:tcPr>
            <w:tcW w:w="423" w:type="dxa"/>
          </w:tcPr>
          <w:p w:rsidR="00D02C80" w:rsidRPr="00602FEE" w:rsidRDefault="00D02C80">
            <w:pPr>
              <w:spacing w:line="360" w:lineRule="auto"/>
              <w:ind w:firstLine="900"/>
              <w:rPr>
                <w:b/>
              </w:rPr>
            </w:pPr>
          </w:p>
        </w:tc>
        <w:tc>
          <w:tcPr>
            <w:tcW w:w="4617" w:type="dxa"/>
          </w:tcPr>
          <w:p w:rsidR="00D02C80" w:rsidRPr="00602FEE" w:rsidRDefault="00D02C80">
            <w:pPr>
              <w:ind w:firstLine="900"/>
            </w:pPr>
            <w:r w:rsidRPr="00602FEE">
              <w:t xml:space="preserve">      </w:t>
            </w:r>
          </w:p>
        </w:tc>
      </w:tr>
      <w:tr w:rsidR="00D02C80" w:rsidRPr="00602FEE" w:rsidTr="007F51C7">
        <w:trPr>
          <w:trHeight w:val="1136"/>
        </w:trPr>
        <w:tc>
          <w:tcPr>
            <w:tcW w:w="4860" w:type="dxa"/>
          </w:tcPr>
          <w:p w:rsidR="00D02C80" w:rsidRPr="00602FEE" w:rsidRDefault="00D02C80">
            <w:pPr>
              <w:shd w:val="clear" w:color="auto" w:fill="FFFFFF"/>
              <w:spacing w:line="240" w:lineRule="auto"/>
              <w:jc w:val="both"/>
            </w:pPr>
            <w:r w:rsidRPr="00602FEE">
              <w:t xml:space="preserve">Об утверждении Плана мероприятий («дорожная карта») по недопущению наличия (ликвидации) просроченной кредиторской задолженности муниципального </w:t>
            </w:r>
            <w:r w:rsidR="00602FEE">
              <w:t xml:space="preserve">              </w:t>
            </w:r>
            <w:r w:rsidRPr="00602FEE">
              <w:t>образования</w:t>
            </w:r>
          </w:p>
          <w:p w:rsidR="00D02C80" w:rsidRPr="00602FEE" w:rsidRDefault="00FE3C5E">
            <w:pPr>
              <w:shd w:val="clear" w:color="auto" w:fill="FFFFFF"/>
              <w:spacing w:line="240" w:lineRule="auto"/>
              <w:jc w:val="both"/>
            </w:pPr>
            <w:r w:rsidRPr="00602FEE">
              <w:t>Соболевский</w:t>
            </w:r>
            <w:r w:rsidR="00D02C80" w:rsidRPr="00602FEE">
              <w:t xml:space="preserve"> сельсовет </w:t>
            </w:r>
            <w:proofErr w:type="gramStart"/>
            <w:r w:rsidR="00D02C80" w:rsidRPr="00602FEE">
              <w:t>Первомайского</w:t>
            </w:r>
            <w:proofErr w:type="gramEnd"/>
          </w:p>
          <w:p w:rsidR="00D02C80" w:rsidRPr="00602FEE" w:rsidRDefault="00D02C80">
            <w:pPr>
              <w:shd w:val="clear" w:color="auto" w:fill="FFFFFF"/>
              <w:spacing w:line="240" w:lineRule="auto"/>
              <w:jc w:val="both"/>
              <w:rPr>
                <w:b/>
              </w:rPr>
            </w:pPr>
            <w:r w:rsidRPr="00602FEE">
              <w:t>района  Оренбургской области</w:t>
            </w:r>
            <w:r w:rsidR="00602FEE">
              <w:t>.</w:t>
            </w:r>
          </w:p>
        </w:tc>
        <w:tc>
          <w:tcPr>
            <w:tcW w:w="423" w:type="dxa"/>
          </w:tcPr>
          <w:p w:rsidR="00D02C80" w:rsidRPr="00602FEE" w:rsidRDefault="00D02C80">
            <w:pPr>
              <w:ind w:firstLine="900"/>
            </w:pPr>
          </w:p>
        </w:tc>
        <w:tc>
          <w:tcPr>
            <w:tcW w:w="4617" w:type="dxa"/>
          </w:tcPr>
          <w:p w:rsidR="00D02C80" w:rsidRPr="00602FEE" w:rsidRDefault="00D02C80">
            <w:pPr>
              <w:ind w:firstLine="900"/>
            </w:pPr>
          </w:p>
        </w:tc>
      </w:tr>
    </w:tbl>
    <w:p w:rsidR="00D02C80" w:rsidRPr="00602FEE" w:rsidRDefault="00D02C80" w:rsidP="00EC7B4E">
      <w:pPr>
        <w:shd w:val="clear" w:color="auto" w:fill="FFFFFF"/>
        <w:tabs>
          <w:tab w:val="left" w:pos="1230"/>
          <w:tab w:val="center" w:pos="4749"/>
        </w:tabs>
        <w:spacing w:line="240" w:lineRule="auto"/>
        <w:jc w:val="left"/>
        <w:rPr>
          <w:b/>
        </w:rPr>
      </w:pPr>
      <w:r w:rsidRPr="00602FEE">
        <w:rPr>
          <w:b/>
        </w:rPr>
        <w:t xml:space="preserve">                                   </w:t>
      </w:r>
    </w:p>
    <w:p w:rsidR="00D02C80" w:rsidRPr="00602FEE" w:rsidRDefault="00D02C80" w:rsidP="006C66F6">
      <w:pPr>
        <w:ind w:firstLine="567"/>
        <w:jc w:val="both"/>
      </w:pPr>
      <w:r w:rsidRPr="00602FEE">
        <w:t xml:space="preserve">В целях недопущения наличия (ликвидации) просроченной кредиторской задолженности: </w:t>
      </w:r>
    </w:p>
    <w:p w:rsidR="00D02C80" w:rsidRPr="00602FEE" w:rsidRDefault="00D02C80" w:rsidP="006C66F6">
      <w:pPr>
        <w:ind w:firstLine="567"/>
        <w:jc w:val="both"/>
      </w:pPr>
    </w:p>
    <w:p w:rsidR="00D02C80" w:rsidRPr="00602FEE" w:rsidRDefault="00D02C80" w:rsidP="00B26441">
      <w:pPr>
        <w:shd w:val="clear" w:color="auto" w:fill="FFFFFF"/>
        <w:spacing w:line="240" w:lineRule="auto"/>
        <w:jc w:val="both"/>
      </w:pPr>
      <w:r w:rsidRPr="00602FEE">
        <w:t xml:space="preserve">         1. Утвердить План мероприятий («дорожная карта») по недопущению наличия (ликвидации) просроченной кредиторской задолженности муниципального образования </w:t>
      </w:r>
      <w:r w:rsidR="00FE3C5E" w:rsidRPr="00602FEE">
        <w:t>Соболевский</w:t>
      </w:r>
      <w:r w:rsidRPr="00602FEE">
        <w:t xml:space="preserve"> сельсовет Первомайского района  Оренбургской области (далее – План) согласно приложению.</w:t>
      </w:r>
    </w:p>
    <w:p w:rsidR="00D02C80" w:rsidRPr="00602FEE" w:rsidRDefault="00D02C80" w:rsidP="009D4195">
      <w:pPr>
        <w:widowControl w:val="0"/>
        <w:shd w:val="clear" w:color="auto" w:fill="FFFFFF"/>
        <w:jc w:val="both"/>
      </w:pPr>
      <w:r w:rsidRPr="00602FEE">
        <w:t xml:space="preserve"> </w:t>
      </w:r>
      <w:r w:rsidR="00602FEE">
        <w:t xml:space="preserve">       </w:t>
      </w:r>
      <w:r w:rsidRPr="00602FEE">
        <w:t>2. Контроль исполнения настоящего постановления оставляю за собой.</w:t>
      </w:r>
    </w:p>
    <w:p w:rsidR="00D02C80" w:rsidRPr="00602FEE" w:rsidRDefault="00602FEE" w:rsidP="00602FEE">
      <w:pPr>
        <w:widowControl w:val="0"/>
        <w:shd w:val="clear" w:color="auto" w:fill="FFFFFF"/>
        <w:jc w:val="both"/>
      </w:pPr>
      <w:r>
        <w:t xml:space="preserve">        </w:t>
      </w:r>
      <w:r w:rsidR="00D02C80" w:rsidRPr="00602FEE">
        <w:t>3. Настоящее постановление вступает в силу со дня его подписания.</w:t>
      </w:r>
    </w:p>
    <w:p w:rsidR="00D02C80" w:rsidRPr="00602FEE" w:rsidRDefault="00D02C80" w:rsidP="006C66F6">
      <w:pPr>
        <w:widowControl w:val="0"/>
        <w:shd w:val="clear" w:color="auto" w:fill="FFFFFF"/>
        <w:ind w:left="851"/>
        <w:jc w:val="both"/>
      </w:pPr>
    </w:p>
    <w:p w:rsidR="00D02C80" w:rsidRPr="00602FEE" w:rsidRDefault="00D02C80" w:rsidP="006C66F6">
      <w:pPr>
        <w:widowControl w:val="0"/>
        <w:shd w:val="clear" w:color="auto" w:fill="FFFFFF"/>
        <w:ind w:left="851"/>
        <w:jc w:val="both"/>
      </w:pPr>
    </w:p>
    <w:p w:rsidR="00D02C80" w:rsidRPr="00602FEE" w:rsidRDefault="00D02C80" w:rsidP="00EC7B4E">
      <w:pPr>
        <w:jc w:val="both"/>
      </w:pPr>
      <w:r w:rsidRPr="00602FEE">
        <w:t>Глава муниципального образования</w:t>
      </w:r>
    </w:p>
    <w:p w:rsidR="00D02C80" w:rsidRPr="00602FEE" w:rsidRDefault="00FE3C5E" w:rsidP="00FE3C5E">
      <w:pPr>
        <w:jc w:val="both"/>
        <w:sectPr w:rsidR="00D02C80" w:rsidRPr="00602FEE">
          <w:pgSz w:w="11906" w:h="16838"/>
          <w:pgMar w:top="709" w:right="567" w:bottom="1134" w:left="1134" w:header="709" w:footer="709" w:gutter="0"/>
          <w:cols w:space="720"/>
        </w:sectPr>
      </w:pPr>
      <w:r w:rsidRPr="00602FEE">
        <w:t>Соболевский</w:t>
      </w:r>
      <w:r w:rsidR="00D02C80" w:rsidRPr="00602FEE">
        <w:t xml:space="preserve"> сельсовет</w:t>
      </w:r>
      <w:r w:rsidR="00D02C80" w:rsidRPr="00602FEE">
        <w:tab/>
      </w:r>
      <w:r w:rsidR="00D02C80" w:rsidRPr="00602FEE">
        <w:tab/>
      </w:r>
      <w:r w:rsidR="00D02C80" w:rsidRPr="00602FEE">
        <w:tab/>
      </w:r>
      <w:r w:rsidR="00D02C80" w:rsidRPr="00602FEE">
        <w:tab/>
      </w:r>
      <w:r w:rsidR="00D02C80" w:rsidRPr="00602FEE">
        <w:tab/>
      </w:r>
      <w:r w:rsidR="00D02C80" w:rsidRPr="00602FEE">
        <w:tab/>
      </w:r>
      <w:r w:rsidR="00602FEE">
        <w:t xml:space="preserve">                           </w:t>
      </w:r>
      <w:proofErr w:type="spellStart"/>
      <w:r w:rsidRPr="00602FEE">
        <w:t>С.Н.Третьяков</w:t>
      </w:r>
      <w:proofErr w:type="spellEnd"/>
    </w:p>
    <w:p w:rsidR="00D02C80" w:rsidRPr="00602FEE" w:rsidRDefault="00D02C80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Cs w:val="28"/>
        </w:rPr>
      </w:pPr>
      <w:r w:rsidRPr="00602FEE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D02C80" w:rsidRPr="00602FEE" w:rsidRDefault="00602FEE" w:rsidP="00602FEE">
      <w:pPr>
        <w:pStyle w:val="20"/>
        <w:spacing w:after="0" w:line="240" w:lineRule="auto"/>
        <w:ind w:left="10206" w:firstLine="28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постановлению </w:t>
      </w:r>
      <w:r w:rsidR="00D02C80" w:rsidRPr="00602FEE">
        <w:rPr>
          <w:rFonts w:ascii="Times New Roman" w:hAnsi="Times New Roman"/>
          <w:szCs w:val="28"/>
        </w:rPr>
        <w:t>администрации</w:t>
      </w:r>
    </w:p>
    <w:p w:rsidR="00D02C80" w:rsidRPr="00602FEE" w:rsidRDefault="00602FEE" w:rsidP="00602FEE">
      <w:pPr>
        <w:pStyle w:val="20"/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</w:t>
      </w:r>
      <w:r w:rsidR="00D02C80" w:rsidRPr="00602FEE">
        <w:rPr>
          <w:rFonts w:ascii="Times New Roman" w:hAnsi="Times New Roman"/>
          <w:szCs w:val="28"/>
        </w:rPr>
        <w:t>образования</w:t>
      </w:r>
    </w:p>
    <w:p w:rsidR="00D02C80" w:rsidRPr="00602FEE" w:rsidRDefault="00FE3C5E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Cs w:val="28"/>
        </w:rPr>
      </w:pPr>
      <w:r w:rsidRPr="00602FEE">
        <w:rPr>
          <w:rFonts w:ascii="Times New Roman" w:hAnsi="Times New Roman"/>
          <w:szCs w:val="28"/>
        </w:rPr>
        <w:t>Соболевский</w:t>
      </w:r>
      <w:r w:rsidR="00D02C80" w:rsidRPr="00602FEE">
        <w:rPr>
          <w:rFonts w:ascii="Times New Roman" w:hAnsi="Times New Roman"/>
          <w:szCs w:val="28"/>
        </w:rPr>
        <w:t xml:space="preserve"> сельсовет </w:t>
      </w:r>
    </w:p>
    <w:p w:rsidR="00D02C80" w:rsidRPr="00602FEE" w:rsidRDefault="00D02C80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Cs w:val="28"/>
        </w:rPr>
      </w:pPr>
      <w:r w:rsidRPr="00602FEE">
        <w:rPr>
          <w:rFonts w:ascii="Times New Roman" w:hAnsi="Times New Roman"/>
          <w:szCs w:val="28"/>
        </w:rPr>
        <w:t>Первомайского района</w:t>
      </w:r>
    </w:p>
    <w:p w:rsidR="00D02C80" w:rsidRPr="00602FEE" w:rsidRDefault="00D02C80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Cs w:val="28"/>
        </w:rPr>
      </w:pPr>
      <w:r w:rsidRPr="00602FEE">
        <w:rPr>
          <w:rFonts w:ascii="Times New Roman" w:hAnsi="Times New Roman"/>
          <w:szCs w:val="28"/>
        </w:rPr>
        <w:t>Оренбургской области</w:t>
      </w:r>
    </w:p>
    <w:p w:rsidR="00D02C80" w:rsidRPr="00602FEE" w:rsidRDefault="00D02C80" w:rsidP="006C66F6">
      <w:pPr>
        <w:pStyle w:val="20"/>
        <w:spacing w:after="0" w:line="240" w:lineRule="auto"/>
        <w:ind w:left="11199"/>
        <w:jc w:val="right"/>
        <w:rPr>
          <w:rFonts w:ascii="Times New Roman" w:hAnsi="Times New Roman"/>
          <w:szCs w:val="28"/>
        </w:rPr>
      </w:pPr>
      <w:r w:rsidRPr="00602FEE">
        <w:rPr>
          <w:rFonts w:ascii="Times New Roman" w:hAnsi="Times New Roman"/>
          <w:szCs w:val="28"/>
        </w:rPr>
        <w:t>от 2</w:t>
      </w:r>
      <w:r w:rsidR="00FE3C5E" w:rsidRPr="00602FEE">
        <w:rPr>
          <w:rFonts w:ascii="Times New Roman" w:hAnsi="Times New Roman"/>
          <w:szCs w:val="28"/>
        </w:rPr>
        <w:t>7</w:t>
      </w:r>
      <w:r w:rsidRPr="00602FEE">
        <w:rPr>
          <w:rFonts w:ascii="Times New Roman" w:hAnsi="Times New Roman"/>
          <w:szCs w:val="28"/>
        </w:rPr>
        <w:t xml:space="preserve">.09.2019  № </w:t>
      </w:r>
      <w:r w:rsidR="00FE3C5E" w:rsidRPr="00602FEE">
        <w:rPr>
          <w:rFonts w:ascii="Times New Roman" w:hAnsi="Times New Roman"/>
          <w:szCs w:val="28"/>
        </w:rPr>
        <w:t>3</w:t>
      </w:r>
      <w:r w:rsidR="00135CE5" w:rsidRPr="00602FEE">
        <w:rPr>
          <w:rFonts w:ascii="Times New Roman" w:hAnsi="Times New Roman"/>
          <w:szCs w:val="28"/>
        </w:rPr>
        <w:t>5</w:t>
      </w:r>
      <w:r w:rsidRPr="00602FEE">
        <w:rPr>
          <w:rFonts w:ascii="Times New Roman" w:hAnsi="Times New Roman"/>
          <w:szCs w:val="28"/>
        </w:rPr>
        <w:t>-п</w:t>
      </w:r>
    </w:p>
    <w:p w:rsidR="00D02C80" w:rsidRPr="00602FEE" w:rsidRDefault="00D02C80" w:rsidP="006C66F6"/>
    <w:p w:rsidR="00D02C80" w:rsidRPr="00602FEE" w:rsidRDefault="00D02C80" w:rsidP="00602FEE">
      <w:pPr>
        <w:rPr>
          <w:b/>
        </w:rPr>
      </w:pPr>
      <w:r w:rsidRPr="00602FEE">
        <w:rPr>
          <w:b/>
        </w:rPr>
        <w:t xml:space="preserve">План мероприятий («дорожная карта») по недопущению наличия (ликвидации) просроченной кредиторской задолженности муниципального образования  </w:t>
      </w:r>
      <w:r w:rsidR="00FE3C5E" w:rsidRPr="00602FEE">
        <w:rPr>
          <w:b/>
        </w:rPr>
        <w:t>Соболевский</w:t>
      </w:r>
      <w:r w:rsidRPr="00602FEE">
        <w:rPr>
          <w:b/>
        </w:rPr>
        <w:t xml:space="preserve"> сельсовет Первомайского района Оренбургской области</w:t>
      </w:r>
      <w:r w:rsidR="00602FEE">
        <w:rPr>
          <w:b/>
        </w:rPr>
        <w:t xml:space="preserve"> </w:t>
      </w:r>
      <w:r w:rsidRPr="00602FEE">
        <w:rPr>
          <w:b/>
        </w:rPr>
        <w:t>(далее – «Дорожная карта»)</w:t>
      </w:r>
    </w:p>
    <w:p w:rsidR="00D02C80" w:rsidRPr="00602FEE" w:rsidRDefault="00D02C80" w:rsidP="006C66F6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3118"/>
        <w:gridCol w:w="2127"/>
        <w:gridCol w:w="4875"/>
      </w:tblGrid>
      <w:tr w:rsidR="00D02C80" w:rsidRPr="00602FEE" w:rsidTr="006C66F6">
        <w:trPr>
          <w:tblHeader/>
        </w:trPr>
        <w:tc>
          <w:tcPr>
            <w:tcW w:w="675" w:type="dxa"/>
            <w:vAlign w:val="center"/>
          </w:tcPr>
          <w:p w:rsidR="00D02C80" w:rsidRPr="00602FEE" w:rsidRDefault="00D02C80">
            <w:pPr>
              <w:rPr>
                <w:b/>
              </w:rPr>
            </w:pPr>
            <w:r w:rsidRPr="00602FEE">
              <w:rPr>
                <w:b/>
              </w:rPr>
              <w:t xml:space="preserve">№ </w:t>
            </w:r>
            <w:proofErr w:type="gramStart"/>
            <w:r w:rsidRPr="00602FEE">
              <w:rPr>
                <w:b/>
              </w:rPr>
              <w:t>п</w:t>
            </w:r>
            <w:proofErr w:type="gramEnd"/>
            <w:r w:rsidRPr="00602FEE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D02C80" w:rsidRPr="00602FEE" w:rsidRDefault="00D02C80">
            <w:pPr>
              <w:rPr>
                <w:b/>
              </w:rPr>
            </w:pPr>
            <w:r w:rsidRPr="00602FEE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D02C80" w:rsidRPr="00602FEE" w:rsidRDefault="00D02C80">
            <w:pPr>
              <w:rPr>
                <w:b/>
              </w:rPr>
            </w:pPr>
            <w:r w:rsidRPr="00602FEE">
              <w:rPr>
                <w:b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</w:tcPr>
          <w:p w:rsidR="00D02C80" w:rsidRPr="00602FEE" w:rsidRDefault="00D02C80">
            <w:pPr>
              <w:rPr>
                <w:b/>
              </w:rPr>
            </w:pPr>
            <w:r w:rsidRPr="00602FEE">
              <w:rPr>
                <w:b/>
              </w:rPr>
              <w:t>Срок исполнения</w:t>
            </w:r>
          </w:p>
        </w:tc>
        <w:tc>
          <w:tcPr>
            <w:tcW w:w="4875" w:type="dxa"/>
            <w:vAlign w:val="center"/>
          </w:tcPr>
          <w:p w:rsidR="00D02C80" w:rsidRPr="00602FEE" w:rsidRDefault="00D02C80">
            <w:pPr>
              <w:rPr>
                <w:b/>
              </w:rPr>
            </w:pPr>
            <w:r w:rsidRPr="00602FEE">
              <w:rPr>
                <w:b/>
              </w:rPr>
              <w:t>Ожидаемый результат</w:t>
            </w:r>
          </w:p>
        </w:tc>
      </w:tr>
      <w:tr w:rsidR="00D02C80" w:rsidRPr="00602FEE" w:rsidTr="006C66F6">
        <w:trPr>
          <w:tblHeader/>
        </w:trPr>
        <w:tc>
          <w:tcPr>
            <w:tcW w:w="675" w:type="dxa"/>
            <w:vAlign w:val="center"/>
          </w:tcPr>
          <w:p w:rsidR="00D02C80" w:rsidRPr="00602FEE" w:rsidRDefault="00D02C80">
            <w:pPr>
              <w:rPr>
                <w:b/>
              </w:rPr>
            </w:pPr>
            <w:r w:rsidRPr="00602FEE"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D02C80" w:rsidRPr="00602FEE" w:rsidRDefault="00D02C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2FEE">
              <w:rPr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D02C80" w:rsidRPr="00602FEE" w:rsidRDefault="00D02C80">
            <w:pPr>
              <w:autoSpaceDE w:val="0"/>
              <w:autoSpaceDN w:val="0"/>
              <w:adjustRightInd w:val="0"/>
              <w:rPr>
                <w:b/>
              </w:rPr>
            </w:pPr>
            <w:r w:rsidRPr="00602FEE">
              <w:rPr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D02C80" w:rsidRPr="00602FEE" w:rsidRDefault="00D02C80">
            <w:pPr>
              <w:autoSpaceDE w:val="0"/>
              <w:autoSpaceDN w:val="0"/>
              <w:adjustRightInd w:val="0"/>
              <w:rPr>
                <w:b/>
              </w:rPr>
            </w:pPr>
            <w:r w:rsidRPr="00602FEE">
              <w:rPr>
                <w:b/>
              </w:rPr>
              <w:t>4</w:t>
            </w:r>
          </w:p>
        </w:tc>
        <w:tc>
          <w:tcPr>
            <w:tcW w:w="4875" w:type="dxa"/>
            <w:vAlign w:val="center"/>
          </w:tcPr>
          <w:p w:rsidR="00D02C80" w:rsidRPr="00602FEE" w:rsidRDefault="00D02C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2FEE">
              <w:rPr>
                <w:b/>
                <w:bCs/>
              </w:rPr>
              <w:t>5</w:t>
            </w:r>
          </w:p>
        </w:tc>
      </w:tr>
      <w:tr w:rsidR="00D02C80" w:rsidRPr="00602FEE" w:rsidTr="006C66F6">
        <w:tc>
          <w:tcPr>
            <w:tcW w:w="675" w:type="dxa"/>
          </w:tcPr>
          <w:p w:rsidR="00D02C80" w:rsidRPr="00602FEE" w:rsidRDefault="00D02C80">
            <w:r w:rsidRPr="00602FEE">
              <w:t>1.</w:t>
            </w:r>
          </w:p>
        </w:tc>
        <w:tc>
          <w:tcPr>
            <w:tcW w:w="4253" w:type="dxa"/>
          </w:tcPr>
          <w:p w:rsidR="00D02C80" w:rsidRPr="00602FEE" w:rsidRDefault="00D02C80" w:rsidP="00602FEE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602FEE">
              <w:rPr>
                <w:bCs/>
              </w:rPr>
              <w:t>Создание постоянно действующей комиссии по работе с кредиторской задолженностью (в форме коллегиального органа)</w:t>
            </w:r>
          </w:p>
        </w:tc>
        <w:tc>
          <w:tcPr>
            <w:tcW w:w="3118" w:type="dxa"/>
          </w:tcPr>
          <w:p w:rsidR="00D02C80" w:rsidRPr="00602FEE" w:rsidRDefault="00D02C80">
            <w:pPr>
              <w:autoSpaceDE w:val="0"/>
              <w:autoSpaceDN w:val="0"/>
              <w:adjustRightInd w:val="0"/>
            </w:pPr>
            <w:r w:rsidRPr="00602FEE">
              <w:t>глава муниципального образования</w:t>
            </w:r>
          </w:p>
        </w:tc>
        <w:tc>
          <w:tcPr>
            <w:tcW w:w="2127" w:type="dxa"/>
          </w:tcPr>
          <w:p w:rsidR="00D02C80" w:rsidRPr="00602FEE" w:rsidRDefault="00D02C80">
            <w:pPr>
              <w:autoSpaceDE w:val="0"/>
              <w:autoSpaceDN w:val="0"/>
              <w:adjustRightInd w:val="0"/>
            </w:pPr>
            <w:r w:rsidRPr="00602FEE">
              <w:t xml:space="preserve">до 15 ноября 2019 г. </w:t>
            </w:r>
          </w:p>
        </w:tc>
        <w:tc>
          <w:tcPr>
            <w:tcW w:w="4875" w:type="dxa"/>
          </w:tcPr>
          <w:p w:rsidR="00D02C80" w:rsidRPr="00602FEE" w:rsidRDefault="00D02C80">
            <w:pPr>
              <w:autoSpaceDE w:val="0"/>
              <w:autoSpaceDN w:val="0"/>
              <w:adjustRightInd w:val="0"/>
              <w:jc w:val="both"/>
            </w:pPr>
            <w:r w:rsidRPr="00602FEE">
              <w:rPr>
                <w:bCs/>
              </w:rPr>
              <w:t>Создание постоянно действующей комиссии, осуществляющей полномочия по рассмотрению результатов инвентаризации, мониторинга состояния кредиторской задолженности муниципального образования</w:t>
            </w:r>
          </w:p>
        </w:tc>
      </w:tr>
      <w:tr w:rsidR="00D02C80" w:rsidRPr="00602FEE" w:rsidTr="006C66F6">
        <w:tc>
          <w:tcPr>
            <w:tcW w:w="675" w:type="dxa"/>
          </w:tcPr>
          <w:p w:rsidR="00D02C80" w:rsidRPr="00602FEE" w:rsidRDefault="00D02C80">
            <w:r w:rsidRPr="00602FEE">
              <w:t>2.</w:t>
            </w:r>
          </w:p>
        </w:tc>
        <w:tc>
          <w:tcPr>
            <w:tcW w:w="4253" w:type="dxa"/>
          </w:tcPr>
          <w:p w:rsidR="00D02C80" w:rsidRPr="00602FEE" w:rsidRDefault="00D02C80">
            <w:pPr>
              <w:autoSpaceDE w:val="0"/>
              <w:autoSpaceDN w:val="0"/>
              <w:adjustRightInd w:val="0"/>
              <w:rPr>
                <w:bCs/>
              </w:rPr>
            </w:pPr>
            <w:r w:rsidRPr="00602FEE">
              <w:rPr>
                <w:bCs/>
              </w:rPr>
              <w:t>Проведение заседаний комиссии</w:t>
            </w:r>
          </w:p>
        </w:tc>
        <w:tc>
          <w:tcPr>
            <w:tcW w:w="3118" w:type="dxa"/>
          </w:tcPr>
          <w:p w:rsidR="00D02C80" w:rsidRPr="00602FEE" w:rsidRDefault="00D02C80">
            <w:pPr>
              <w:autoSpaceDE w:val="0"/>
              <w:autoSpaceDN w:val="0"/>
              <w:adjustRightInd w:val="0"/>
            </w:pPr>
            <w:r w:rsidRPr="00602FEE">
              <w:t>председатель комиссии</w:t>
            </w:r>
          </w:p>
        </w:tc>
        <w:tc>
          <w:tcPr>
            <w:tcW w:w="2127" w:type="dxa"/>
          </w:tcPr>
          <w:p w:rsidR="00D02C80" w:rsidRPr="00602FEE" w:rsidRDefault="00D02C80">
            <w:pPr>
              <w:autoSpaceDE w:val="0"/>
              <w:autoSpaceDN w:val="0"/>
              <w:adjustRightInd w:val="0"/>
            </w:pPr>
            <w:r w:rsidRPr="00602FEE">
              <w:t xml:space="preserve">ежемесячно до 15 числа месяца, следующего за </w:t>
            </w:r>
            <w:proofErr w:type="gramStart"/>
            <w:r w:rsidRPr="00602FEE">
              <w:lastRenderedPageBreak/>
              <w:t>отчетным</w:t>
            </w:r>
            <w:proofErr w:type="gramEnd"/>
          </w:p>
        </w:tc>
        <w:tc>
          <w:tcPr>
            <w:tcW w:w="4875" w:type="dxa"/>
          </w:tcPr>
          <w:p w:rsidR="00D02C80" w:rsidRPr="00602FEE" w:rsidRDefault="00D02C80">
            <w:pPr>
              <w:autoSpaceDE w:val="0"/>
              <w:autoSpaceDN w:val="0"/>
              <w:adjustRightInd w:val="0"/>
              <w:jc w:val="both"/>
            </w:pPr>
            <w:r w:rsidRPr="00602FEE">
              <w:lastRenderedPageBreak/>
              <w:t>Выработка предложений, принятие решений, направленных на недопущение просроченной кредиторской задолженности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bookmarkStart w:id="0" w:name="_GoBack"/>
            <w:r w:rsidRPr="00DD484A">
              <w:lastRenderedPageBreak/>
              <w:t>3.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Определение предельно допустимого значения просроченной кредиторской задолженности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Администрация муниципального образования </w:t>
            </w:r>
            <w:r w:rsidR="00FE3C5E" w:rsidRPr="00DD484A">
              <w:t>Соболевский</w:t>
            </w:r>
            <w:r w:rsidRPr="00DD484A">
              <w:t xml:space="preserve">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до 15 ноября 2019 г.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Своевременное принятие мер по ликвидации, недопущению возникновения просроченной кредиторской задолженности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spacing w:before="60"/>
              <w:jc w:val="left"/>
            </w:pPr>
            <w:r w:rsidRPr="00DD484A">
              <w:t>4.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jc w:val="left"/>
            </w:pPr>
            <w:r w:rsidRPr="00DD484A">
              <w:t>Обеспечение составления и ведения документов, необходимых для исполнения бюджета (бюджетная роспись ГРБС, кассовый план) с выделением дополнительных классификаторов, включая детализацию в разрезе учреждений и лицевых счетов.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jc w:val="left"/>
            </w:pPr>
            <w:r w:rsidRPr="00DD484A">
              <w:t xml:space="preserve">Администрация муниципального образования </w:t>
            </w:r>
            <w:r w:rsidR="00FE3C5E" w:rsidRPr="00DD484A">
              <w:t>Соболевский</w:t>
            </w:r>
            <w:r w:rsidRPr="00DD484A">
              <w:t xml:space="preserve"> сельсовет</w:t>
            </w:r>
          </w:p>
          <w:p w:rsidR="00D02C80" w:rsidRPr="00DD484A" w:rsidRDefault="00D02C80" w:rsidP="00DD484A">
            <w:pPr>
              <w:jc w:val="left"/>
            </w:pPr>
            <w:r w:rsidRPr="00DD484A">
              <w:t>Первомайского района Оренбургской области,</w:t>
            </w:r>
          </w:p>
          <w:p w:rsidR="00D02C80" w:rsidRPr="00DD484A" w:rsidRDefault="00D02C80" w:rsidP="00DD484A">
            <w:pPr>
              <w:jc w:val="left"/>
            </w:pPr>
            <w:r w:rsidRPr="00DD484A">
              <w:t xml:space="preserve"> ГРБС муниципального образования</w:t>
            </w:r>
          </w:p>
        </w:tc>
        <w:tc>
          <w:tcPr>
            <w:tcW w:w="2127" w:type="dxa"/>
          </w:tcPr>
          <w:p w:rsidR="00D02C80" w:rsidRPr="00DD484A" w:rsidRDefault="00D02C80" w:rsidP="00DD484A">
            <w:pPr>
              <w:jc w:val="left"/>
            </w:pPr>
            <w:r w:rsidRPr="00DD484A">
              <w:t>до 1 мая, постоянно в течение года, до 31 декабря на следующий бюджетный цикл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jc w:val="left"/>
            </w:pPr>
            <w:r w:rsidRPr="00DD484A">
              <w:t>исполнение бюджетных обязатель</w:t>
            </w:r>
            <w:proofErr w:type="gramStart"/>
            <w:r w:rsidRPr="00DD484A">
              <w:t>ств св</w:t>
            </w:r>
            <w:proofErr w:type="gramEnd"/>
            <w:r w:rsidRPr="00DD484A">
              <w:t>оевременно и в полном объеме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spacing w:before="60"/>
              <w:jc w:val="left"/>
            </w:pPr>
            <w:r w:rsidRPr="00DD484A">
              <w:t>5.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jc w:val="left"/>
            </w:pPr>
            <w:r w:rsidRPr="00DD484A">
              <w:t xml:space="preserve">Применение программных продуктов, необходимых для составления, исполнения бюджета с установлением жестких контролей документов на соответствие (бюджет, СБР, </w:t>
            </w:r>
            <w:r w:rsidRPr="00DD484A">
              <w:lastRenderedPageBreak/>
              <w:t>БР, кассовый план, учет обязательств, ПФХД, учет закупок для муниципальных нужд, платежных документов).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jc w:val="left"/>
            </w:pPr>
            <w:r w:rsidRPr="00DD484A">
              <w:lastRenderedPageBreak/>
              <w:t xml:space="preserve">Администрация муниципального образования </w:t>
            </w:r>
            <w:r w:rsidR="00FE3C5E" w:rsidRPr="00DD484A">
              <w:t>Соболевский</w:t>
            </w:r>
            <w:r w:rsidRPr="00DD484A">
              <w:t xml:space="preserve"> сельсовет</w:t>
            </w:r>
          </w:p>
          <w:p w:rsidR="00D02C80" w:rsidRPr="00DD484A" w:rsidRDefault="00D02C80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jc w:val="left"/>
            </w:pPr>
            <w:r w:rsidRPr="00DD484A">
              <w:lastRenderedPageBreak/>
              <w:t>постоянно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jc w:val="left"/>
            </w:pPr>
            <w:r w:rsidRPr="00DD484A">
              <w:t>отсутствие просроченной кредиторской задолженности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lastRenderedPageBreak/>
              <w:t>6.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Проведение мероприятий </w:t>
            </w:r>
            <w:proofErr w:type="gramStart"/>
            <w:r w:rsidRPr="00DD484A">
              <w:t>по</w:t>
            </w:r>
            <w:proofErr w:type="gramEnd"/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списанию </w:t>
            </w:r>
            <w:proofErr w:type="gramStart"/>
            <w:r w:rsidRPr="00DD484A">
              <w:t>просроченной</w:t>
            </w:r>
            <w:proofErr w:type="gramEnd"/>
            <w:r w:rsidRPr="00DD484A">
              <w:t xml:space="preserve"> кредиторской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задолженности с истекшими сроками исковой давности 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в соответствии с </w:t>
            </w:r>
            <w:proofErr w:type="gramStart"/>
            <w:r w:rsidRPr="00DD484A">
              <w:t>бюджетным</w:t>
            </w:r>
            <w:proofErr w:type="gramEnd"/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законодательством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Российской Федерации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jc w:val="left"/>
            </w:pPr>
            <w:r w:rsidRPr="00DD484A">
              <w:t xml:space="preserve">Администрация муниципального образования </w:t>
            </w:r>
            <w:r w:rsidR="00FE3C5E" w:rsidRPr="00DD484A">
              <w:t>Соболевский</w:t>
            </w:r>
            <w:r w:rsidRPr="00DD484A">
              <w:t xml:space="preserve"> сельсовет</w:t>
            </w:r>
          </w:p>
          <w:p w:rsidR="00D02C80" w:rsidRPr="00DD484A" w:rsidRDefault="00D02C80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jc w:val="left"/>
              <w:rPr>
                <w:b/>
              </w:rPr>
            </w:pPr>
            <w:r w:rsidRPr="00DD484A">
              <w:t>в течение года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Сокращение </w:t>
            </w:r>
            <w:proofErr w:type="gramStart"/>
            <w:r w:rsidRPr="00DD484A">
              <w:t>просроченной</w:t>
            </w:r>
            <w:proofErr w:type="gramEnd"/>
            <w:r w:rsidRPr="00DD484A">
              <w:t xml:space="preserve"> кредиторской 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задолженности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t>7.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Погашение </w:t>
            </w:r>
            <w:proofErr w:type="gramStart"/>
            <w:r w:rsidRPr="00DD484A">
              <w:t>просроченной</w:t>
            </w:r>
            <w:proofErr w:type="gramEnd"/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кредиторской задолженности в пределах ассигнований, предусмотренных в бюджете муниципального образования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jc w:val="left"/>
            </w:pPr>
            <w:r w:rsidRPr="00DD484A">
              <w:t xml:space="preserve">Администрация муниципального образования </w:t>
            </w:r>
            <w:r w:rsidR="00FE3C5E" w:rsidRPr="00DD484A">
              <w:t>Соболевский</w:t>
            </w:r>
            <w:r w:rsidRPr="00DD484A">
              <w:t xml:space="preserve"> сельсовет</w:t>
            </w:r>
          </w:p>
          <w:p w:rsidR="00D02C80" w:rsidRPr="00DD484A" w:rsidRDefault="00D02C80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D484A">
              <w:t>В течение года, до 1 декабря 2019 года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Постепенное снижение просроченной кредиторской задолженности 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t>8.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Проведение мероприятий по оптимизации расходов в рамках средств, предусмотренных в </w:t>
            </w:r>
            <w:r w:rsidRPr="00DD484A">
              <w:lastRenderedPageBreak/>
              <w:t>бюджете муниципального образования для оперативного погашения имеющейся просроченной задолженности за счет сэкономленных в ходе расходования средств бюджета</w:t>
            </w:r>
          </w:p>
        </w:tc>
        <w:tc>
          <w:tcPr>
            <w:tcW w:w="3118" w:type="dxa"/>
          </w:tcPr>
          <w:p w:rsidR="00FE3C5E" w:rsidRPr="00DD484A" w:rsidRDefault="00FE3C5E" w:rsidP="00DD484A">
            <w:pPr>
              <w:jc w:val="left"/>
            </w:pPr>
            <w:r w:rsidRPr="00DD484A">
              <w:lastRenderedPageBreak/>
              <w:t xml:space="preserve">Администрация муниципального образования </w:t>
            </w:r>
            <w:r w:rsidRPr="00DD484A">
              <w:lastRenderedPageBreak/>
              <w:t>Соболевский сельсовет</w:t>
            </w:r>
          </w:p>
          <w:p w:rsidR="00FE3C5E" w:rsidRPr="00DD484A" w:rsidRDefault="00FE3C5E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lastRenderedPageBreak/>
              <w:t>до 1 декабря 2019 года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Погашение просроченной кредиторской задолженности за счет средств, высвободившихся по </w:t>
            </w:r>
            <w:r w:rsidRPr="00DD484A">
              <w:lastRenderedPageBreak/>
              <w:t>результатам экономии, а так же по результатам проведения мероприятий по оптимизации расходов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lastRenderedPageBreak/>
              <w:t>9.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rPr>
                <w:bCs/>
              </w:rPr>
              <w:t xml:space="preserve">Выработка предложений по организации работы, направленной на повышение собираемости неналоговых платежей в бюджет муниципального образования, в том числе за счет усиления </w:t>
            </w:r>
            <w:proofErr w:type="spellStart"/>
            <w:r w:rsidRPr="00DD484A">
              <w:rPr>
                <w:bCs/>
              </w:rPr>
              <w:t>претензионно</w:t>
            </w:r>
            <w:proofErr w:type="spellEnd"/>
            <w:r w:rsidRPr="00DD484A">
              <w:rPr>
                <w:bCs/>
              </w:rPr>
              <w:t xml:space="preserve"> – исковой работы</w:t>
            </w:r>
          </w:p>
        </w:tc>
        <w:tc>
          <w:tcPr>
            <w:tcW w:w="3118" w:type="dxa"/>
          </w:tcPr>
          <w:p w:rsidR="00FE3C5E" w:rsidRPr="00DD484A" w:rsidRDefault="00FE3C5E" w:rsidP="00DD484A">
            <w:pPr>
              <w:jc w:val="left"/>
            </w:pPr>
            <w:r w:rsidRPr="00DD484A">
              <w:t>Администрация муниципального образования Соболевский сельсовет</w:t>
            </w:r>
          </w:p>
          <w:p w:rsidR="00FE3C5E" w:rsidRPr="00DD484A" w:rsidRDefault="00FE3C5E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ежемесячно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Установление нормативными правовыми актами обязанности в случае увеличения собственных доходов, направлять их </w:t>
            </w:r>
            <w:r w:rsidRPr="00DD484A">
              <w:rPr>
                <w:bCs/>
              </w:rPr>
              <w:t>на погашение просроченной кредиторской задолженности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t>10.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При поступлении дополнительных доходов в бюджет муниципального образования рассматривать направление данных сре</w:t>
            </w:r>
            <w:proofErr w:type="gramStart"/>
            <w:r w:rsidRPr="00DD484A">
              <w:rPr>
                <w:bCs/>
              </w:rPr>
              <w:t>дств в пр</w:t>
            </w:r>
            <w:proofErr w:type="gramEnd"/>
            <w:r w:rsidRPr="00DD484A">
              <w:rPr>
                <w:bCs/>
              </w:rPr>
              <w:t>иоритетном порядке на погашение просроченной кредиторской задолженности</w:t>
            </w:r>
          </w:p>
        </w:tc>
        <w:tc>
          <w:tcPr>
            <w:tcW w:w="3118" w:type="dxa"/>
          </w:tcPr>
          <w:p w:rsidR="00FE3C5E" w:rsidRPr="00DD484A" w:rsidRDefault="00FE3C5E" w:rsidP="00DD484A">
            <w:pPr>
              <w:jc w:val="left"/>
            </w:pPr>
            <w:r w:rsidRPr="00DD484A">
              <w:t>Администрация муниципального образования Соболевский сельсовет</w:t>
            </w:r>
          </w:p>
          <w:p w:rsidR="00FE3C5E" w:rsidRPr="00DD484A" w:rsidRDefault="00FE3C5E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в течение года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Погашение просроченной кредиторской задолженности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spacing w:before="60"/>
              <w:jc w:val="left"/>
            </w:pPr>
            <w:r w:rsidRPr="00DD484A">
              <w:lastRenderedPageBreak/>
              <w:t>11.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 xml:space="preserve">Темпы роста расходов на оплату труда работников органов местного самоуправления источником финансового </w:t>
            </w:r>
            <w:proofErr w:type="gramStart"/>
            <w:r w:rsidRPr="00DD484A">
              <w:rPr>
                <w:bCs/>
              </w:rPr>
              <w:t>обеспечения</w:t>
            </w:r>
            <w:proofErr w:type="gramEnd"/>
            <w:r w:rsidRPr="00DD484A">
              <w:rPr>
                <w:bCs/>
              </w:rPr>
              <w:t xml:space="preserve"> которых являются средства местного бюджета текущего года по сравнению с данными предыдущего года не могут превышать прогнозный уровень инфляции, предусмотренный в федеральном бюджете 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органы местного самоуправления муниципального образования</w:t>
            </w: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в течение года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t>12.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Проведение работы по сокращению недоимки по платежам в бюджет муниципального образования и направление дополнительно поступивших доходов на погашение просроченной кредиторской задолженности муниципального образования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 xml:space="preserve">налоговые органы, 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органы местного самоуправления муниципальных образований</w:t>
            </w: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в течение года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t>13.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 xml:space="preserve">Осуществление мероприятий, </w:t>
            </w:r>
            <w:r w:rsidRPr="00DD484A">
              <w:rPr>
                <w:bCs/>
              </w:rPr>
              <w:lastRenderedPageBreak/>
              <w:t>направленных на увеличение поступлений доходов в бюджет муниципального образования, за счет оптимизации налоговых льгот, установленных решениями представительных органов муниципальных образований по налогу на имущество физических лиц и земельному налогу</w:t>
            </w:r>
          </w:p>
        </w:tc>
        <w:tc>
          <w:tcPr>
            <w:tcW w:w="3118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lastRenderedPageBreak/>
              <w:t xml:space="preserve">главные 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lastRenderedPageBreak/>
              <w:t xml:space="preserve">администраторы доходов бюджета 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 xml:space="preserve">муниципального образования 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lastRenderedPageBreak/>
              <w:t>в течение года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 xml:space="preserve">Погашение просроченной </w:t>
            </w:r>
            <w:r w:rsidRPr="00DD484A">
              <w:rPr>
                <w:bCs/>
              </w:rPr>
              <w:lastRenderedPageBreak/>
              <w:t>кредиторской задолженности муниципального образования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lastRenderedPageBreak/>
              <w:t>14.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Разработка и принятие нормативного правового акта (внесение изменений в действующий нормативный правовой акт) устанавливающего обязательность постановки на учет всех принимаемых денежных обязательств, в том числе договоров, стоимостью до 100 тыс. рублей</w:t>
            </w:r>
          </w:p>
        </w:tc>
        <w:tc>
          <w:tcPr>
            <w:tcW w:w="3118" w:type="dxa"/>
          </w:tcPr>
          <w:p w:rsidR="00FE3C5E" w:rsidRPr="00DD484A" w:rsidRDefault="00FE3C5E" w:rsidP="00DD484A">
            <w:pPr>
              <w:jc w:val="left"/>
            </w:pPr>
            <w:r w:rsidRPr="00DD484A">
              <w:t>Администрация муниципального образования Соболевский сельсовет</w:t>
            </w:r>
          </w:p>
          <w:p w:rsidR="00FE3C5E" w:rsidRPr="00DD484A" w:rsidRDefault="00FE3C5E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до 15 ноября 2019 г.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Исключение случаев заключения договоров на поставку товаров (работ), оказание услуг на суммы, превышающие лимиты бюджетных обязательств, или показатели планов финансово хозяйственной деятельности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t>15.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Организация и обеспечение контроля за заключением </w:t>
            </w:r>
            <w:r w:rsidRPr="00DD484A">
              <w:lastRenderedPageBreak/>
              <w:t xml:space="preserve">муниципальных контрактов на закупку товаров, выполнение работ и оказание услуг для муниципальных нужд в </w:t>
            </w:r>
            <w:proofErr w:type="gramStart"/>
            <w:r w:rsidRPr="00DD484A">
              <w:t>пределах</w:t>
            </w:r>
            <w:proofErr w:type="gramEnd"/>
            <w:r w:rsidRPr="00DD484A">
              <w:t xml:space="preserve"> доведенных в текущем финансовом году лимитов бюджетных обязательств</w:t>
            </w:r>
          </w:p>
        </w:tc>
        <w:tc>
          <w:tcPr>
            <w:tcW w:w="3118" w:type="dxa"/>
          </w:tcPr>
          <w:p w:rsidR="00FE3C5E" w:rsidRPr="00DD484A" w:rsidRDefault="00FE3C5E" w:rsidP="00DD484A">
            <w:pPr>
              <w:jc w:val="left"/>
            </w:pPr>
            <w:r w:rsidRPr="00DD484A">
              <w:lastRenderedPageBreak/>
              <w:t xml:space="preserve">Администрация муниципального </w:t>
            </w:r>
            <w:r w:rsidRPr="00DD484A">
              <w:lastRenderedPageBreak/>
              <w:t>образования Соболевский сельсовет</w:t>
            </w:r>
          </w:p>
          <w:p w:rsidR="00FE3C5E" w:rsidRPr="00DD484A" w:rsidRDefault="00FE3C5E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lastRenderedPageBreak/>
              <w:t xml:space="preserve">Постоянно при заключении </w:t>
            </w:r>
            <w:r w:rsidRPr="00DD484A">
              <w:lastRenderedPageBreak/>
              <w:t>договоров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lastRenderedPageBreak/>
              <w:t xml:space="preserve">Отсутствие по состоянию на 1 января 2020 года просроченной кредиторской </w:t>
            </w:r>
            <w:r w:rsidRPr="00DD484A">
              <w:lastRenderedPageBreak/>
              <w:t>задолженности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lastRenderedPageBreak/>
              <w:t>16.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 xml:space="preserve">Осуществление текущего </w:t>
            </w:r>
            <w:proofErr w:type="gramStart"/>
            <w:r w:rsidRPr="00DD484A">
              <w:t>контроля за</w:t>
            </w:r>
            <w:proofErr w:type="gramEnd"/>
            <w:r w:rsidRPr="00DD484A">
              <w:t xml:space="preserve"> принятием муниципальными учреждениями бюджетных обязательств, подлежащих исполнению за счет средств муниципального бюджета, на текущий финансовый год</w:t>
            </w:r>
          </w:p>
        </w:tc>
        <w:tc>
          <w:tcPr>
            <w:tcW w:w="3118" w:type="dxa"/>
          </w:tcPr>
          <w:p w:rsidR="00FE3C5E" w:rsidRPr="00DD484A" w:rsidRDefault="00FE3C5E" w:rsidP="00DD484A">
            <w:pPr>
              <w:jc w:val="left"/>
            </w:pPr>
            <w:r w:rsidRPr="00DD484A">
              <w:t>Администрация муниципального образования Соболевский сельсовет</w:t>
            </w:r>
          </w:p>
          <w:p w:rsidR="00FE3C5E" w:rsidRPr="00DD484A" w:rsidRDefault="00FE3C5E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Постоянно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Отсутствие обязательств, принятых сверх утвержденных лимитов бюджетных обязательств</w:t>
            </w:r>
          </w:p>
        </w:tc>
      </w:tr>
      <w:tr w:rsidR="00D02C80" w:rsidRPr="00DD484A" w:rsidTr="006C66F6">
        <w:tc>
          <w:tcPr>
            <w:tcW w:w="675" w:type="dxa"/>
          </w:tcPr>
          <w:p w:rsidR="00D02C80" w:rsidRPr="00DD484A" w:rsidRDefault="00D02C80" w:rsidP="00DD484A">
            <w:pPr>
              <w:jc w:val="left"/>
            </w:pPr>
            <w:r w:rsidRPr="00DD484A">
              <w:t>17.</w:t>
            </w:r>
          </w:p>
        </w:tc>
        <w:tc>
          <w:tcPr>
            <w:tcW w:w="4253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 xml:space="preserve">Разработка и принятие муниципальных правовых актов, направленных на реализацию права муниципального образования на предъявление регрессных исков в соответствии с п.4 ст. 242.2 Бюджетного </w:t>
            </w:r>
            <w:r w:rsidRPr="00DD484A">
              <w:rPr>
                <w:bCs/>
              </w:rPr>
              <w:lastRenderedPageBreak/>
              <w:t>кодекса РФ и п. 3.1 ст. 1081 Гражданского кодекса РФ</w:t>
            </w:r>
          </w:p>
        </w:tc>
        <w:tc>
          <w:tcPr>
            <w:tcW w:w="3118" w:type="dxa"/>
          </w:tcPr>
          <w:p w:rsidR="00FE3C5E" w:rsidRPr="00DD484A" w:rsidRDefault="00FE3C5E" w:rsidP="00DD484A">
            <w:pPr>
              <w:jc w:val="left"/>
            </w:pPr>
            <w:r w:rsidRPr="00DD484A">
              <w:lastRenderedPageBreak/>
              <w:t>Администрация муниципального образования Соболевский сельсовет</w:t>
            </w:r>
          </w:p>
          <w:p w:rsidR="00FE3C5E" w:rsidRPr="00DD484A" w:rsidRDefault="00FE3C5E" w:rsidP="00DD484A">
            <w:pPr>
              <w:jc w:val="left"/>
            </w:pPr>
            <w:r w:rsidRPr="00DD484A">
              <w:t>Первомайского района Оренбургской области</w:t>
            </w:r>
          </w:p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127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DD484A">
              <w:rPr>
                <w:bCs/>
              </w:rPr>
              <w:t>до 1 августа следующего года</w:t>
            </w:r>
          </w:p>
        </w:tc>
        <w:tc>
          <w:tcPr>
            <w:tcW w:w="4875" w:type="dxa"/>
          </w:tcPr>
          <w:p w:rsidR="00D02C80" w:rsidRPr="00DD484A" w:rsidRDefault="00D02C80" w:rsidP="00DD484A">
            <w:pPr>
              <w:autoSpaceDE w:val="0"/>
              <w:autoSpaceDN w:val="0"/>
              <w:adjustRightInd w:val="0"/>
              <w:jc w:val="left"/>
            </w:pPr>
            <w:r w:rsidRPr="00DD484A">
              <w:t>Установление правовых оснований для предъявления регрессных требований к лицам, в связи с незаконными действиями (бездействием) которых произведено возмещение ущерба из казны муниципального образования</w:t>
            </w:r>
          </w:p>
        </w:tc>
      </w:tr>
    </w:tbl>
    <w:p w:rsidR="00D02C80" w:rsidRPr="00DD484A" w:rsidRDefault="00D02C80" w:rsidP="00DD484A">
      <w:pPr>
        <w:tabs>
          <w:tab w:val="left" w:pos="1290"/>
        </w:tabs>
        <w:jc w:val="left"/>
      </w:pPr>
    </w:p>
    <w:p w:rsidR="00D02C80" w:rsidRPr="00DD484A" w:rsidRDefault="00D02C80" w:rsidP="00DD484A">
      <w:pPr>
        <w:shd w:val="clear" w:color="auto" w:fill="FFFFFF"/>
        <w:spacing w:line="240" w:lineRule="auto"/>
        <w:jc w:val="left"/>
      </w:pPr>
    </w:p>
    <w:p w:rsidR="00D02C80" w:rsidRPr="00DD484A" w:rsidRDefault="00D02C80" w:rsidP="00DD484A">
      <w:pPr>
        <w:shd w:val="clear" w:color="auto" w:fill="FFFFFF"/>
        <w:spacing w:line="240" w:lineRule="auto"/>
        <w:jc w:val="left"/>
      </w:pPr>
    </w:p>
    <w:p w:rsidR="00D02C80" w:rsidRPr="00DD484A" w:rsidRDefault="00D02C80" w:rsidP="00DD484A">
      <w:pPr>
        <w:shd w:val="clear" w:color="auto" w:fill="FFFFFF"/>
        <w:spacing w:line="240" w:lineRule="auto"/>
        <w:jc w:val="left"/>
      </w:pPr>
    </w:p>
    <w:p w:rsidR="00D02C80" w:rsidRPr="00DD484A" w:rsidRDefault="00D02C80" w:rsidP="00DD484A">
      <w:pPr>
        <w:shd w:val="clear" w:color="auto" w:fill="FFFFFF"/>
        <w:spacing w:line="240" w:lineRule="auto"/>
        <w:jc w:val="left"/>
      </w:pPr>
    </w:p>
    <w:p w:rsidR="00D02C80" w:rsidRPr="00DD484A" w:rsidRDefault="00D02C80" w:rsidP="00DD484A">
      <w:pPr>
        <w:shd w:val="clear" w:color="auto" w:fill="FFFFFF"/>
        <w:spacing w:line="240" w:lineRule="auto"/>
        <w:jc w:val="left"/>
      </w:pPr>
    </w:p>
    <w:bookmarkEnd w:id="0"/>
    <w:p w:rsidR="00D02C80" w:rsidRPr="00AC65D1" w:rsidRDefault="00D02C80" w:rsidP="00C17AE3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sectPr w:rsidR="00D02C80" w:rsidRPr="00AC65D1" w:rsidSect="006C66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02E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28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320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783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CC8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0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C4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3CA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2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8A6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D12C9"/>
    <w:multiLevelType w:val="hybridMultilevel"/>
    <w:tmpl w:val="ED080752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CD0DFB"/>
    <w:multiLevelType w:val="hybridMultilevel"/>
    <w:tmpl w:val="A54CF874"/>
    <w:lvl w:ilvl="0" w:tplc="CB1C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EB675A"/>
    <w:multiLevelType w:val="hybridMultilevel"/>
    <w:tmpl w:val="C4080340"/>
    <w:lvl w:ilvl="0" w:tplc="182211C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3"/>
    <w:rsid w:val="00040438"/>
    <w:rsid w:val="00043C2A"/>
    <w:rsid w:val="00052F55"/>
    <w:rsid w:val="00092D70"/>
    <w:rsid w:val="00095162"/>
    <w:rsid w:val="000D2F93"/>
    <w:rsid w:val="000D6764"/>
    <w:rsid w:val="000E0C3C"/>
    <w:rsid w:val="001170DE"/>
    <w:rsid w:val="00135CE5"/>
    <w:rsid w:val="001365CF"/>
    <w:rsid w:val="00152177"/>
    <w:rsid w:val="00166BFA"/>
    <w:rsid w:val="00190C8F"/>
    <w:rsid w:val="001C6340"/>
    <w:rsid w:val="001E1538"/>
    <w:rsid w:val="002033BA"/>
    <w:rsid w:val="00203567"/>
    <w:rsid w:val="00206445"/>
    <w:rsid w:val="00212FEC"/>
    <w:rsid w:val="00222989"/>
    <w:rsid w:val="00247916"/>
    <w:rsid w:val="00260CEA"/>
    <w:rsid w:val="0028289D"/>
    <w:rsid w:val="00287159"/>
    <w:rsid w:val="002A0BDE"/>
    <w:rsid w:val="002C3980"/>
    <w:rsid w:val="002C5C82"/>
    <w:rsid w:val="002F194F"/>
    <w:rsid w:val="002F302B"/>
    <w:rsid w:val="002F3531"/>
    <w:rsid w:val="002F6A37"/>
    <w:rsid w:val="00307156"/>
    <w:rsid w:val="00322C50"/>
    <w:rsid w:val="00333D35"/>
    <w:rsid w:val="00347A1E"/>
    <w:rsid w:val="003546FF"/>
    <w:rsid w:val="003637F6"/>
    <w:rsid w:val="0039100E"/>
    <w:rsid w:val="00392A5E"/>
    <w:rsid w:val="003B026F"/>
    <w:rsid w:val="003C0BA4"/>
    <w:rsid w:val="003D196E"/>
    <w:rsid w:val="003D4D16"/>
    <w:rsid w:val="003D758F"/>
    <w:rsid w:val="003F3A6F"/>
    <w:rsid w:val="004068FA"/>
    <w:rsid w:val="004446E2"/>
    <w:rsid w:val="00445364"/>
    <w:rsid w:val="004545C3"/>
    <w:rsid w:val="004829B5"/>
    <w:rsid w:val="00490BA6"/>
    <w:rsid w:val="004B1293"/>
    <w:rsid w:val="004D1894"/>
    <w:rsid w:val="004D27CE"/>
    <w:rsid w:val="004E1338"/>
    <w:rsid w:val="004F5C5E"/>
    <w:rsid w:val="004F7965"/>
    <w:rsid w:val="00507332"/>
    <w:rsid w:val="005121C0"/>
    <w:rsid w:val="00533134"/>
    <w:rsid w:val="00542F47"/>
    <w:rsid w:val="0055731A"/>
    <w:rsid w:val="00571B54"/>
    <w:rsid w:val="005A09FA"/>
    <w:rsid w:val="005C776A"/>
    <w:rsid w:val="005E7EDF"/>
    <w:rsid w:val="005F1D9D"/>
    <w:rsid w:val="005F2953"/>
    <w:rsid w:val="005F5FA7"/>
    <w:rsid w:val="00602FEE"/>
    <w:rsid w:val="00604B64"/>
    <w:rsid w:val="00604E57"/>
    <w:rsid w:val="0060789D"/>
    <w:rsid w:val="00621453"/>
    <w:rsid w:val="0063216D"/>
    <w:rsid w:val="006325B6"/>
    <w:rsid w:val="00650BF4"/>
    <w:rsid w:val="00654A99"/>
    <w:rsid w:val="0066145B"/>
    <w:rsid w:val="006939ED"/>
    <w:rsid w:val="006C66F6"/>
    <w:rsid w:val="006E7517"/>
    <w:rsid w:val="007025CA"/>
    <w:rsid w:val="00707F85"/>
    <w:rsid w:val="0074075F"/>
    <w:rsid w:val="00745A10"/>
    <w:rsid w:val="00752384"/>
    <w:rsid w:val="00790A6D"/>
    <w:rsid w:val="007A64CB"/>
    <w:rsid w:val="007B4E43"/>
    <w:rsid w:val="007F51C7"/>
    <w:rsid w:val="008023EE"/>
    <w:rsid w:val="008046D1"/>
    <w:rsid w:val="008112A8"/>
    <w:rsid w:val="00831BDB"/>
    <w:rsid w:val="0084502F"/>
    <w:rsid w:val="008524D7"/>
    <w:rsid w:val="00852F4A"/>
    <w:rsid w:val="008554EC"/>
    <w:rsid w:val="00861468"/>
    <w:rsid w:val="00884954"/>
    <w:rsid w:val="008925BD"/>
    <w:rsid w:val="008F0FAE"/>
    <w:rsid w:val="00906479"/>
    <w:rsid w:val="009318E2"/>
    <w:rsid w:val="00931B76"/>
    <w:rsid w:val="00946478"/>
    <w:rsid w:val="00956127"/>
    <w:rsid w:val="00962AD4"/>
    <w:rsid w:val="00992E51"/>
    <w:rsid w:val="009C4411"/>
    <w:rsid w:val="009C58D8"/>
    <w:rsid w:val="009D4195"/>
    <w:rsid w:val="009E777A"/>
    <w:rsid w:val="00A1361B"/>
    <w:rsid w:val="00A8017F"/>
    <w:rsid w:val="00A95B33"/>
    <w:rsid w:val="00A9689A"/>
    <w:rsid w:val="00AC02C1"/>
    <w:rsid w:val="00AC65D1"/>
    <w:rsid w:val="00AD5570"/>
    <w:rsid w:val="00AF2A56"/>
    <w:rsid w:val="00B25805"/>
    <w:rsid w:val="00B263ED"/>
    <w:rsid w:val="00B26441"/>
    <w:rsid w:val="00B44C6E"/>
    <w:rsid w:val="00B4580A"/>
    <w:rsid w:val="00B65109"/>
    <w:rsid w:val="00B72C83"/>
    <w:rsid w:val="00B74612"/>
    <w:rsid w:val="00B84403"/>
    <w:rsid w:val="00BA0E72"/>
    <w:rsid w:val="00BD4CF2"/>
    <w:rsid w:val="00C17AE3"/>
    <w:rsid w:val="00C44F6D"/>
    <w:rsid w:val="00C533BA"/>
    <w:rsid w:val="00C537ED"/>
    <w:rsid w:val="00C72B2C"/>
    <w:rsid w:val="00C955B6"/>
    <w:rsid w:val="00C976D9"/>
    <w:rsid w:val="00CB65D3"/>
    <w:rsid w:val="00CC69EE"/>
    <w:rsid w:val="00CE5952"/>
    <w:rsid w:val="00D01512"/>
    <w:rsid w:val="00D02C80"/>
    <w:rsid w:val="00D14AF0"/>
    <w:rsid w:val="00D4003D"/>
    <w:rsid w:val="00D60F00"/>
    <w:rsid w:val="00D645D0"/>
    <w:rsid w:val="00D7548E"/>
    <w:rsid w:val="00D859A6"/>
    <w:rsid w:val="00D9150F"/>
    <w:rsid w:val="00DA5C33"/>
    <w:rsid w:val="00DA71CB"/>
    <w:rsid w:val="00DD484A"/>
    <w:rsid w:val="00DF2FA4"/>
    <w:rsid w:val="00E33A21"/>
    <w:rsid w:val="00E44944"/>
    <w:rsid w:val="00E61A5C"/>
    <w:rsid w:val="00E67A95"/>
    <w:rsid w:val="00E70785"/>
    <w:rsid w:val="00EA0DD4"/>
    <w:rsid w:val="00EB4116"/>
    <w:rsid w:val="00EC26B8"/>
    <w:rsid w:val="00EC7B4E"/>
    <w:rsid w:val="00ED5C72"/>
    <w:rsid w:val="00EF27D9"/>
    <w:rsid w:val="00EF6FE0"/>
    <w:rsid w:val="00F0129F"/>
    <w:rsid w:val="00F30612"/>
    <w:rsid w:val="00F43DBA"/>
    <w:rsid w:val="00F474C2"/>
    <w:rsid w:val="00F508EB"/>
    <w:rsid w:val="00F934AC"/>
    <w:rsid w:val="00F941D7"/>
    <w:rsid w:val="00FD4C28"/>
    <w:rsid w:val="00FE3C5E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5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7965"/>
    <w:rPr>
      <w:rFonts w:ascii="Times New Roman" w:hAnsi="Times New Roman"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6C66F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6F6"/>
    <w:pPr>
      <w:widowControl w:val="0"/>
      <w:shd w:val="clear" w:color="auto" w:fill="FFFFFF"/>
      <w:spacing w:after="420" w:line="240" w:lineRule="atLeast"/>
      <w:jc w:val="left"/>
    </w:pPr>
    <w:rPr>
      <w:rFonts w:ascii="Calibri" w:hAnsi="Calibri"/>
      <w:szCs w:val="20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6C66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3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AE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4E43"/>
    <w:rPr>
      <w:rFonts w:cs="Times New Roman"/>
      <w:color w:val="008000"/>
    </w:rPr>
  </w:style>
  <w:style w:type="table" w:styleId="a4">
    <w:name w:val="Table Grid"/>
    <w:basedOn w:val="a1"/>
    <w:uiPriority w:val="99"/>
    <w:locked/>
    <w:rsid w:val="00FF1D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5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7965"/>
    <w:rPr>
      <w:rFonts w:ascii="Times New Roman" w:hAnsi="Times New Roman"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6C66F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6F6"/>
    <w:pPr>
      <w:widowControl w:val="0"/>
      <w:shd w:val="clear" w:color="auto" w:fill="FFFFFF"/>
      <w:spacing w:after="420" w:line="240" w:lineRule="atLeast"/>
      <w:jc w:val="left"/>
    </w:pPr>
    <w:rPr>
      <w:rFonts w:ascii="Calibri" w:hAnsi="Calibri"/>
      <w:szCs w:val="20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6C66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Роза Игизова</dc:creator>
  <cp:keywords/>
  <dc:description/>
  <cp:lastModifiedBy>Пользователь</cp:lastModifiedBy>
  <cp:revision>6</cp:revision>
  <cp:lastPrinted>2019-09-20T10:06:00Z</cp:lastPrinted>
  <dcterms:created xsi:type="dcterms:W3CDTF">2019-10-02T06:29:00Z</dcterms:created>
  <dcterms:modified xsi:type="dcterms:W3CDTF">2019-10-02T07:02:00Z</dcterms:modified>
</cp:coreProperties>
</file>