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6" w:rsidRDefault="00BC13E6" w:rsidP="00BC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СОВЕТ ДЕПУТАТОВ</w:t>
      </w:r>
    </w:p>
    <w:p w:rsidR="00BC13E6" w:rsidRDefault="00BC13E6" w:rsidP="00BC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C13E6" w:rsidRDefault="00BC13E6" w:rsidP="00BC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СОБОЛЕВСКИЙСЕЛЬСОВЕТ</w:t>
      </w:r>
    </w:p>
    <w:p w:rsidR="00BC13E6" w:rsidRDefault="00BC13E6" w:rsidP="00BC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ПЕРВОМАЙСКОГО  РАЙОНА </w:t>
      </w:r>
    </w:p>
    <w:p w:rsidR="00BC13E6" w:rsidRDefault="00BC13E6" w:rsidP="00BC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ОРЕНБУРГСКОЙ ОБЛАСТИ </w:t>
      </w:r>
    </w:p>
    <w:p w:rsidR="00BC13E6" w:rsidRDefault="00BC13E6" w:rsidP="00BC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3E6" w:rsidRDefault="00BC13E6" w:rsidP="00BC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третий созыв</w:t>
      </w:r>
    </w:p>
    <w:p w:rsidR="00BC13E6" w:rsidRDefault="00BC13E6" w:rsidP="00BC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3E6" w:rsidRDefault="00BC13E6" w:rsidP="00BC1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РЕШЕНИЕ</w:t>
      </w:r>
    </w:p>
    <w:p w:rsidR="00BC13E6" w:rsidRDefault="00BC13E6" w:rsidP="00BC1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C13E6" w:rsidRDefault="00BC13E6" w:rsidP="00BC13E6">
      <w:pPr>
        <w:pStyle w:val="a4"/>
        <w:rPr>
          <w:sz w:val="28"/>
          <w:szCs w:val="28"/>
        </w:rPr>
      </w:pPr>
      <w:r>
        <w:rPr>
          <w:sz w:val="28"/>
          <w:szCs w:val="28"/>
        </w:rPr>
        <w:t>18.11.2019   №170</w:t>
      </w:r>
    </w:p>
    <w:p w:rsidR="005265C2" w:rsidRPr="00BC13E6" w:rsidRDefault="005265C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65C2" w:rsidRPr="006A7ECB" w:rsidRDefault="00526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5C2" w:rsidRPr="00BC13E6" w:rsidRDefault="005265C2" w:rsidP="00BC13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C13E6">
        <w:rPr>
          <w:rFonts w:ascii="Times New Roman" w:hAnsi="Times New Roman" w:cs="Times New Roman"/>
          <w:b w:val="0"/>
          <w:sz w:val="28"/>
          <w:szCs w:val="28"/>
        </w:rPr>
        <w:t>Об утверждении  порядк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C13E6">
        <w:rPr>
          <w:rFonts w:ascii="Times New Roman" w:hAnsi="Times New Roman" w:cs="Times New Roman"/>
          <w:b w:val="0"/>
          <w:sz w:val="28"/>
          <w:szCs w:val="28"/>
        </w:rPr>
        <w:t xml:space="preserve"> проведения осмотров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3E6">
        <w:rPr>
          <w:rFonts w:ascii="Times New Roman" w:hAnsi="Times New Roman" w:cs="Times New Roman"/>
          <w:b w:val="0"/>
          <w:sz w:val="28"/>
          <w:szCs w:val="28"/>
        </w:rPr>
        <w:t>зданий, сооружений на предмет их технического состояния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3E6">
        <w:rPr>
          <w:rFonts w:ascii="Times New Roman" w:hAnsi="Times New Roman" w:cs="Times New Roman"/>
          <w:b w:val="0"/>
          <w:sz w:val="28"/>
          <w:szCs w:val="28"/>
        </w:rPr>
        <w:t>и надлежащего технического обслуживания в соответствии</w:t>
      </w:r>
      <w:r w:rsidR="00BC1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3E6">
        <w:rPr>
          <w:rFonts w:ascii="Times New Roman" w:hAnsi="Times New Roman" w:cs="Times New Roman"/>
          <w:b w:val="0"/>
          <w:sz w:val="28"/>
          <w:szCs w:val="28"/>
        </w:rPr>
        <w:t>с требованиями технических регламентов, предъявляемыми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3E6">
        <w:rPr>
          <w:rFonts w:ascii="Times New Roman" w:hAnsi="Times New Roman" w:cs="Times New Roman"/>
          <w:b w:val="0"/>
          <w:sz w:val="28"/>
          <w:szCs w:val="28"/>
        </w:rPr>
        <w:t>к конструктивным и другим характеристикам надежности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3E6">
        <w:rPr>
          <w:rFonts w:ascii="Times New Roman" w:hAnsi="Times New Roman" w:cs="Times New Roman"/>
          <w:b w:val="0"/>
          <w:sz w:val="28"/>
          <w:szCs w:val="28"/>
        </w:rPr>
        <w:t>и безопасности указанных объектов, требованиями проектной</w:t>
      </w:r>
    </w:p>
    <w:p w:rsidR="005265C2" w:rsidRPr="00BC13E6" w:rsidRDefault="005265C2" w:rsidP="00BC13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C13E6">
        <w:rPr>
          <w:rFonts w:ascii="Times New Roman" w:hAnsi="Times New Roman" w:cs="Times New Roman"/>
          <w:b w:val="0"/>
          <w:sz w:val="28"/>
          <w:szCs w:val="28"/>
        </w:rPr>
        <w:t>документации, выдачи рекомендаций о мерах по устранению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3E6">
        <w:rPr>
          <w:rFonts w:ascii="Times New Roman" w:hAnsi="Times New Roman" w:cs="Times New Roman"/>
          <w:b w:val="0"/>
          <w:sz w:val="28"/>
          <w:szCs w:val="28"/>
        </w:rPr>
        <w:t>выявленных нарушений на территории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BC13E6">
        <w:rPr>
          <w:rFonts w:ascii="Times New Roman" w:hAnsi="Times New Roman" w:cs="Times New Roman"/>
          <w:b w:val="0"/>
          <w:sz w:val="28"/>
          <w:szCs w:val="28"/>
        </w:rPr>
        <w:t xml:space="preserve"> Соболевский</w:t>
      </w:r>
      <w:r w:rsidR="00240EAD" w:rsidRPr="00BC13E6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Первомайского района Оренбургской области</w:t>
      </w:r>
      <w:r w:rsidR="001D5D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65C2" w:rsidRPr="006A7ECB" w:rsidRDefault="0052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1D5D17" w:rsidRDefault="00240EAD" w:rsidP="001D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DC9">
        <w:rPr>
          <w:rFonts w:ascii="Times New Roman" w:hAnsi="Times New Roman" w:cs="Times New Roman"/>
          <w:sz w:val="28"/>
          <w:szCs w:val="28"/>
        </w:rPr>
        <w:t>В соответствии с  пунктом 7 части 1 статьи 8 и</w:t>
      </w:r>
      <w:r w:rsidR="005265C2" w:rsidRPr="000F3DC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265C2" w:rsidRPr="000F3DC9">
          <w:rPr>
            <w:rFonts w:ascii="Times New Roman" w:hAnsi="Times New Roman" w:cs="Times New Roman"/>
            <w:sz w:val="28"/>
            <w:szCs w:val="28"/>
          </w:rPr>
          <w:t>частью 11 статьи 55.24</w:t>
        </w:r>
      </w:hyperlink>
      <w:r w:rsidR="005265C2" w:rsidRPr="000F3DC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0F3DC9">
        <w:rPr>
          <w:rFonts w:ascii="Times New Roman" w:hAnsi="Times New Roman" w:cs="Times New Roman"/>
          <w:sz w:val="28"/>
          <w:szCs w:val="28"/>
        </w:rPr>
        <w:t xml:space="preserve">пунктом 20 </w:t>
      </w:r>
      <w:hyperlink r:id="rId7" w:history="1">
        <w:r w:rsidR="005265C2" w:rsidRPr="000F3DC9">
          <w:rPr>
            <w:rFonts w:ascii="Times New Roman" w:hAnsi="Times New Roman" w:cs="Times New Roman"/>
            <w:sz w:val="28"/>
            <w:szCs w:val="28"/>
          </w:rPr>
          <w:t>част</w:t>
        </w:r>
        <w:r w:rsidRPr="000F3DC9">
          <w:rPr>
            <w:rFonts w:ascii="Times New Roman" w:hAnsi="Times New Roman" w:cs="Times New Roman"/>
            <w:sz w:val="28"/>
            <w:szCs w:val="28"/>
          </w:rPr>
          <w:t>и</w:t>
        </w:r>
        <w:r w:rsidR="005265C2" w:rsidRPr="000F3D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F3DC9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5265C2" w:rsidRPr="000F3DC9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</w:hyperlink>
      <w:r w:rsidRPr="000F3DC9">
        <w:rPr>
          <w:rFonts w:ascii="Times New Roman" w:hAnsi="Times New Roman" w:cs="Times New Roman"/>
          <w:sz w:val="28"/>
          <w:szCs w:val="28"/>
        </w:rPr>
        <w:t>4</w:t>
      </w:r>
      <w:r w:rsidR="005265C2" w:rsidRPr="000F3DC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Pr="000F3DC9">
        <w:rPr>
          <w:rFonts w:ascii="Times New Roman" w:hAnsi="Times New Roman" w:cs="Times New Roman"/>
          <w:sz w:val="28"/>
          <w:szCs w:val="28"/>
        </w:rPr>
        <w:t>«</w:t>
      </w:r>
      <w:r w:rsidR="005265C2" w:rsidRPr="000F3D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F3DC9">
        <w:rPr>
          <w:rFonts w:ascii="Times New Roman" w:hAnsi="Times New Roman" w:cs="Times New Roman"/>
          <w:sz w:val="28"/>
          <w:szCs w:val="28"/>
        </w:rPr>
        <w:t>»</w:t>
      </w:r>
      <w:r w:rsidR="005265C2" w:rsidRPr="000F3DC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5265C2" w:rsidRPr="000F3D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3DC9">
        <w:rPr>
          <w:rFonts w:ascii="Times New Roman" w:hAnsi="Times New Roman" w:cs="Times New Roman"/>
          <w:sz w:val="28"/>
          <w:szCs w:val="28"/>
        </w:rPr>
        <w:t xml:space="preserve"> от 30.12.2009 N 384-ФЗ «</w:t>
      </w:r>
      <w:r w:rsidR="005265C2" w:rsidRPr="000F3DC9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Pr="000F3DC9">
        <w:rPr>
          <w:rFonts w:ascii="Times New Roman" w:hAnsi="Times New Roman" w:cs="Times New Roman"/>
          <w:sz w:val="28"/>
          <w:szCs w:val="28"/>
        </w:rPr>
        <w:t>»</w:t>
      </w:r>
      <w:r w:rsidR="005265C2" w:rsidRPr="000F3DC9">
        <w:rPr>
          <w:rFonts w:ascii="Times New Roman" w:hAnsi="Times New Roman" w:cs="Times New Roman"/>
          <w:sz w:val="28"/>
          <w:szCs w:val="28"/>
        </w:rPr>
        <w:t xml:space="preserve">, </w:t>
      </w:r>
      <w:r w:rsidRPr="000F3DC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0F3DC9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0F3DC9">
        <w:rPr>
          <w:rFonts w:ascii="Times New Roman" w:hAnsi="Times New Roman" w:cs="Times New Roman"/>
          <w:sz w:val="28"/>
          <w:szCs w:val="28"/>
        </w:rPr>
        <w:t>сельсовет</w:t>
      </w:r>
      <w:r w:rsidR="005265C2" w:rsidRPr="000F3DC9">
        <w:rPr>
          <w:rFonts w:ascii="Times New Roman" w:hAnsi="Times New Roman" w:cs="Times New Roman"/>
          <w:sz w:val="28"/>
          <w:szCs w:val="28"/>
        </w:rPr>
        <w:t>, Совет</w:t>
      </w:r>
      <w:proofErr w:type="gramEnd"/>
      <w:r w:rsidR="005265C2" w:rsidRPr="000F3DC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F3D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F3DC9">
        <w:rPr>
          <w:rFonts w:ascii="Times New Roman" w:hAnsi="Times New Roman" w:cs="Times New Roman"/>
          <w:sz w:val="28"/>
          <w:szCs w:val="28"/>
        </w:rPr>
        <w:t>Соболевский</w:t>
      </w:r>
      <w:r w:rsidRPr="000F3DC9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4"/>
          <w:szCs w:val="24"/>
        </w:rPr>
        <w:t>РЕШИЛ:</w:t>
      </w:r>
    </w:p>
    <w:p w:rsidR="005265C2" w:rsidRPr="000F3DC9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0F3DC9" w:rsidRDefault="005265C2" w:rsidP="00672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D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40EAD" w:rsidRPr="000F3DC9">
        <w:rPr>
          <w:rFonts w:ascii="Times New Roman" w:hAnsi="Times New Roman" w:cs="Times New Roman"/>
          <w:sz w:val="28"/>
          <w:szCs w:val="28"/>
        </w:rPr>
        <w:t>п</w:t>
      </w:r>
      <w:r w:rsidRPr="000F3DC9">
        <w:rPr>
          <w:rFonts w:ascii="Times New Roman" w:hAnsi="Times New Roman" w:cs="Times New Roman"/>
          <w:sz w:val="28"/>
          <w:szCs w:val="28"/>
        </w:rPr>
        <w:t>оряд</w:t>
      </w:r>
      <w:r w:rsidR="00240EAD" w:rsidRPr="000F3DC9">
        <w:rPr>
          <w:rFonts w:ascii="Times New Roman" w:hAnsi="Times New Roman" w:cs="Times New Roman"/>
          <w:sz w:val="28"/>
          <w:szCs w:val="28"/>
        </w:rPr>
        <w:t>о</w:t>
      </w:r>
      <w:r w:rsidRPr="000F3DC9">
        <w:rPr>
          <w:rFonts w:ascii="Times New Roman" w:hAnsi="Times New Roman" w:cs="Times New Roman"/>
          <w:sz w:val="28"/>
          <w:szCs w:val="28"/>
        </w:rPr>
        <w:t xml:space="preserve">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</w:t>
      </w:r>
      <w:r w:rsidR="00240EAD" w:rsidRPr="000F3D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3DC9">
        <w:rPr>
          <w:rFonts w:ascii="Times New Roman" w:hAnsi="Times New Roman" w:cs="Times New Roman"/>
          <w:sz w:val="28"/>
          <w:szCs w:val="28"/>
        </w:rPr>
        <w:t>Соболевский</w:t>
      </w:r>
      <w:r w:rsidR="00240EAD" w:rsidRPr="000F3DC9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0F3D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5D17" w:rsidRDefault="001D5D17" w:rsidP="001D5D1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 официальном сайте муниципального образования Соболевский сельсовет Первомайского района Оренбургской области.</w:t>
      </w:r>
    </w:p>
    <w:p w:rsidR="001D5D17" w:rsidRDefault="001D5D17" w:rsidP="001D5D1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sub_4"/>
      <w:r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>Контроль за исполнением настоящего решения возложить на  постоянную  депутатскую   комиссию  по   вопросам  экономики,  бюджетной, налоговой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финансовой  политики, муниципальной  </w:t>
      </w:r>
      <w:r>
        <w:rPr>
          <w:sz w:val="28"/>
          <w:szCs w:val="28"/>
        </w:rPr>
        <w:lastRenderedPageBreak/>
        <w:t>собственности и вопросам сельского и муниципального хозяйства  Совета  депутатов  муниципального образования  Соболевский   сельсовет Первомайского района Оренбургской области</w:t>
      </w:r>
    </w:p>
    <w:p w:rsidR="001D5D17" w:rsidRDefault="001D5D17" w:rsidP="001D5D17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1D5D17" w:rsidRDefault="001D5D17" w:rsidP="001D5D17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1D5D17" w:rsidRDefault="001D5D17" w:rsidP="001D5D17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1D5D17" w:rsidRDefault="001D5D17" w:rsidP="001D5D17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Соболевский сельсовет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С.Н.Третьяков</w:t>
      </w:r>
      <w:proofErr w:type="spellEnd"/>
    </w:p>
    <w:p w:rsidR="001D5D17" w:rsidRDefault="001D5D17" w:rsidP="001D5D17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5265C2" w:rsidRPr="006A7ECB" w:rsidRDefault="0052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53"/>
      <w:bookmarkEnd w:id="1"/>
    </w:p>
    <w:p w:rsidR="001D5D17" w:rsidRP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D5D17" w:rsidRP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D1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D5D17" w:rsidRP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D17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</w:p>
    <w:p w:rsidR="001D5D17" w:rsidRP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D17">
        <w:rPr>
          <w:rFonts w:ascii="Times New Roman" w:hAnsi="Times New Roman"/>
          <w:sz w:val="28"/>
          <w:szCs w:val="28"/>
        </w:rPr>
        <w:t>Соболевский  сельсовет</w:t>
      </w:r>
    </w:p>
    <w:p w:rsidR="001D5D17" w:rsidRP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D17">
        <w:rPr>
          <w:rFonts w:ascii="Times New Roman" w:hAnsi="Times New Roman"/>
          <w:sz w:val="28"/>
          <w:szCs w:val="28"/>
        </w:rPr>
        <w:t>Первомайского района</w:t>
      </w:r>
    </w:p>
    <w:p w:rsidR="001D5D17" w:rsidRP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D17">
        <w:rPr>
          <w:rFonts w:ascii="Times New Roman" w:hAnsi="Times New Roman"/>
          <w:sz w:val="28"/>
          <w:szCs w:val="28"/>
        </w:rPr>
        <w:t>Оренбургской области</w:t>
      </w:r>
    </w:p>
    <w:p w:rsidR="001D5D17" w:rsidRPr="001D5D17" w:rsidRDefault="001D5D17" w:rsidP="001D5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D17">
        <w:rPr>
          <w:rFonts w:ascii="Times New Roman" w:hAnsi="Times New Roman"/>
          <w:sz w:val="28"/>
          <w:szCs w:val="28"/>
        </w:rPr>
        <w:t xml:space="preserve"> </w:t>
      </w:r>
      <w:r w:rsidRPr="001D5D17">
        <w:rPr>
          <w:rFonts w:ascii="Times New Roman" w:hAnsi="Times New Roman"/>
          <w:sz w:val="28"/>
          <w:szCs w:val="28"/>
        </w:rPr>
        <w:tab/>
      </w:r>
      <w:r w:rsidRPr="001D5D17">
        <w:rPr>
          <w:rFonts w:ascii="Times New Roman" w:hAnsi="Times New Roman"/>
          <w:sz w:val="28"/>
          <w:szCs w:val="28"/>
        </w:rPr>
        <w:tab/>
      </w:r>
      <w:r w:rsidRPr="001D5D17">
        <w:rPr>
          <w:rFonts w:ascii="Times New Roman" w:hAnsi="Times New Roman"/>
          <w:sz w:val="28"/>
          <w:szCs w:val="28"/>
        </w:rPr>
        <w:tab/>
      </w:r>
      <w:r w:rsidRPr="001D5D17">
        <w:rPr>
          <w:rFonts w:ascii="Times New Roman" w:hAnsi="Times New Roman"/>
          <w:sz w:val="28"/>
          <w:szCs w:val="28"/>
        </w:rPr>
        <w:tab/>
      </w:r>
      <w:r w:rsidRPr="001D5D17">
        <w:rPr>
          <w:rFonts w:ascii="Times New Roman" w:hAnsi="Times New Roman"/>
          <w:sz w:val="28"/>
          <w:szCs w:val="28"/>
        </w:rPr>
        <w:tab/>
      </w:r>
      <w:r w:rsidRPr="001D5D17">
        <w:rPr>
          <w:rFonts w:ascii="Times New Roman" w:hAnsi="Times New Roman"/>
          <w:sz w:val="28"/>
          <w:szCs w:val="28"/>
        </w:rPr>
        <w:tab/>
      </w:r>
      <w:r w:rsidRPr="001D5D17">
        <w:rPr>
          <w:rFonts w:ascii="Times New Roman" w:hAnsi="Times New Roman"/>
          <w:sz w:val="28"/>
          <w:szCs w:val="28"/>
        </w:rPr>
        <w:tab/>
      </w:r>
      <w:r w:rsidRPr="001D5D17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18.11</w:t>
      </w:r>
      <w:r w:rsidRPr="001D5D17">
        <w:rPr>
          <w:rFonts w:ascii="Times New Roman" w:hAnsi="Times New Roman"/>
          <w:sz w:val="28"/>
          <w:szCs w:val="28"/>
        </w:rPr>
        <w:t>.2019 №1</w:t>
      </w:r>
      <w:r>
        <w:rPr>
          <w:rFonts w:ascii="Times New Roman" w:hAnsi="Times New Roman"/>
          <w:sz w:val="28"/>
          <w:szCs w:val="28"/>
        </w:rPr>
        <w:t>70</w:t>
      </w:r>
    </w:p>
    <w:p w:rsidR="005265C2" w:rsidRPr="006A7ECB" w:rsidRDefault="00526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5C2" w:rsidRPr="001D5D17" w:rsidRDefault="006727A8" w:rsidP="001D5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П</w:t>
      </w:r>
      <w:r w:rsidR="005265C2" w:rsidRPr="001D5D17">
        <w:rPr>
          <w:rFonts w:ascii="Times New Roman" w:hAnsi="Times New Roman" w:cs="Times New Roman"/>
          <w:sz w:val="28"/>
          <w:szCs w:val="28"/>
        </w:rPr>
        <w:t>оряд</w:t>
      </w:r>
      <w:r w:rsidRPr="001D5D17">
        <w:rPr>
          <w:rFonts w:ascii="Times New Roman" w:hAnsi="Times New Roman" w:cs="Times New Roman"/>
          <w:sz w:val="28"/>
          <w:szCs w:val="28"/>
        </w:rPr>
        <w:t>ок</w:t>
      </w:r>
      <w:r w:rsidR="005265C2" w:rsidRPr="001D5D17">
        <w:rPr>
          <w:rFonts w:ascii="Times New Roman" w:hAnsi="Times New Roman" w:cs="Times New Roman"/>
          <w:sz w:val="28"/>
          <w:szCs w:val="28"/>
        </w:rPr>
        <w:t xml:space="preserve"> проведения осмотров зданий, сооружений на предмет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8"/>
          <w:szCs w:val="28"/>
        </w:rPr>
        <w:t>их технического состояния и надлежащего технического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8"/>
          <w:szCs w:val="28"/>
        </w:rPr>
        <w:t>обслуживания в соответствии с требованиями технических</w:t>
      </w:r>
      <w:r w:rsidR="001D5D17"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8"/>
          <w:szCs w:val="28"/>
        </w:rPr>
        <w:t>регламентов, предъявляемыми к конструктивным и другим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8"/>
          <w:szCs w:val="28"/>
        </w:rPr>
        <w:t>объектов, требованиями проектной документации, выдачи</w:t>
      </w:r>
      <w:r w:rsidR="001D5D17"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8"/>
          <w:szCs w:val="28"/>
        </w:rPr>
        <w:t>рекомендаций об устранении выявленных нарушений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5265C2" w:rsidRPr="001D5D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D5D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D17" w:rsidRPr="001D5D17">
        <w:rPr>
          <w:rFonts w:ascii="Times New Roman" w:hAnsi="Times New Roman" w:cs="Times New Roman"/>
          <w:sz w:val="28"/>
          <w:szCs w:val="28"/>
        </w:rPr>
        <w:t>Соболевский</w:t>
      </w:r>
      <w:r w:rsidRPr="001D5D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5265C2" w:rsidRPr="001D5D17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1D5D17" w:rsidRDefault="00526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65C2" w:rsidRPr="001D5D17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1D5D17" w:rsidRDefault="005265C2" w:rsidP="007F6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1.1.</w:t>
      </w:r>
      <w:r w:rsidR="006727A8"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7A8" w:rsidRPr="001D5D17">
        <w:rPr>
          <w:rFonts w:ascii="Times New Roman" w:hAnsi="Times New Roman" w:cs="Times New Roman"/>
          <w:sz w:val="28"/>
          <w:szCs w:val="28"/>
        </w:rPr>
        <w:t>Порядок</w:t>
      </w:r>
      <w:r w:rsidRPr="001D5D17">
        <w:rPr>
          <w:rFonts w:ascii="Times New Roman" w:hAnsi="Times New Roman" w:cs="Times New Roman"/>
          <w:sz w:val="28"/>
          <w:szCs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6727A8" w:rsidRPr="001D5D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D17">
        <w:rPr>
          <w:rFonts w:ascii="Times New Roman" w:hAnsi="Times New Roman" w:cs="Times New Roman"/>
          <w:sz w:val="28"/>
          <w:szCs w:val="28"/>
        </w:rPr>
        <w:t>Соболевский</w:t>
      </w:r>
      <w:r w:rsidR="006727A8" w:rsidRPr="001D5D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1D5D1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727A8" w:rsidRPr="001D5D17">
        <w:rPr>
          <w:rFonts w:ascii="Times New Roman" w:hAnsi="Times New Roman" w:cs="Times New Roman"/>
          <w:sz w:val="28"/>
          <w:szCs w:val="28"/>
        </w:rPr>
        <w:t>Порядок</w:t>
      </w:r>
      <w:r w:rsidRPr="001D5D17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Градостроительным </w:t>
      </w:r>
      <w:hyperlink r:id="rId9" w:history="1">
        <w:r w:rsidRPr="001D5D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1D5D1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D5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6727A8" w:rsidRPr="001D5D17">
        <w:rPr>
          <w:rFonts w:ascii="Times New Roman" w:hAnsi="Times New Roman" w:cs="Times New Roman"/>
          <w:sz w:val="28"/>
          <w:szCs w:val="28"/>
        </w:rPr>
        <w:t>«</w:t>
      </w:r>
      <w:r w:rsidRPr="001D5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27A8" w:rsidRPr="001D5D17">
        <w:rPr>
          <w:rFonts w:ascii="Times New Roman" w:hAnsi="Times New Roman" w:cs="Times New Roman"/>
          <w:sz w:val="28"/>
          <w:szCs w:val="28"/>
        </w:rPr>
        <w:t>»</w:t>
      </w:r>
      <w:r w:rsidRPr="001D5D1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1D5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от 30.12.2009 N 384-ФЗ </w:t>
      </w:r>
      <w:r w:rsidR="006727A8" w:rsidRPr="001D5D17">
        <w:rPr>
          <w:rFonts w:ascii="Times New Roman" w:hAnsi="Times New Roman" w:cs="Times New Roman"/>
          <w:sz w:val="28"/>
          <w:szCs w:val="28"/>
        </w:rPr>
        <w:t>«</w:t>
      </w:r>
      <w:r w:rsidRPr="001D5D17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6727A8" w:rsidRPr="001D5D17">
        <w:rPr>
          <w:rFonts w:ascii="Times New Roman" w:hAnsi="Times New Roman" w:cs="Times New Roman"/>
          <w:sz w:val="28"/>
          <w:szCs w:val="28"/>
        </w:rPr>
        <w:t>»</w:t>
      </w:r>
    </w:p>
    <w:p w:rsidR="005265C2" w:rsidRPr="001D5D17" w:rsidRDefault="005265C2" w:rsidP="007F6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1.2. Настоящ</w:t>
      </w:r>
      <w:r w:rsidR="006727A8" w:rsidRPr="001D5D17">
        <w:rPr>
          <w:rFonts w:ascii="Times New Roman" w:hAnsi="Times New Roman" w:cs="Times New Roman"/>
          <w:sz w:val="28"/>
          <w:szCs w:val="28"/>
        </w:rPr>
        <w:t>ий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6727A8" w:rsidRPr="001D5D17">
        <w:rPr>
          <w:rFonts w:ascii="Times New Roman" w:hAnsi="Times New Roman" w:cs="Times New Roman"/>
          <w:sz w:val="28"/>
          <w:szCs w:val="28"/>
        </w:rPr>
        <w:t>Порядок</w:t>
      </w:r>
      <w:r w:rsidRPr="001D5D17">
        <w:rPr>
          <w:rFonts w:ascii="Times New Roman" w:hAnsi="Times New Roman" w:cs="Times New Roman"/>
          <w:sz w:val="28"/>
          <w:szCs w:val="28"/>
        </w:rPr>
        <w:t xml:space="preserve"> определяет орган местного самоуправления муниципального образования </w:t>
      </w:r>
      <w:r w:rsidR="001D5D17">
        <w:rPr>
          <w:rFonts w:ascii="Times New Roman" w:hAnsi="Times New Roman" w:cs="Times New Roman"/>
          <w:sz w:val="28"/>
          <w:szCs w:val="28"/>
        </w:rPr>
        <w:t>Соболевский</w:t>
      </w:r>
      <w:r w:rsidR="007F68E7" w:rsidRPr="001D5D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1D5D17">
        <w:rPr>
          <w:rFonts w:ascii="Times New Roman" w:hAnsi="Times New Roman" w:cs="Times New Roman"/>
          <w:sz w:val="28"/>
          <w:szCs w:val="28"/>
        </w:rPr>
        <w:t>, который проводит осмотр зданий, сооружений,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5265C2" w:rsidRPr="001D5D17" w:rsidRDefault="005265C2" w:rsidP="007F6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</w:t>
      </w:r>
      <w:r w:rsidR="001D5D17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7F68E7" w:rsidRPr="001D5D17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Оренбургской области, уполномоченным на проведение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</w:t>
      </w:r>
      <w:r w:rsidRPr="001D5D1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об устранении выявленных нарушений на территории </w:t>
      </w:r>
      <w:r w:rsidR="007F68E7" w:rsidRPr="001D5D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D17">
        <w:rPr>
          <w:rFonts w:ascii="Times New Roman" w:hAnsi="Times New Roman" w:cs="Times New Roman"/>
          <w:sz w:val="28"/>
          <w:szCs w:val="28"/>
        </w:rPr>
        <w:t>Соболевский</w:t>
      </w:r>
      <w:r w:rsidR="007F68E7" w:rsidRPr="001D5D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proofErr w:type="gramEnd"/>
      <w:r w:rsidR="007F68E7" w:rsidRPr="001D5D1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D5D17">
        <w:rPr>
          <w:rFonts w:ascii="Times New Roman" w:hAnsi="Times New Roman" w:cs="Times New Roman"/>
          <w:sz w:val="28"/>
          <w:szCs w:val="28"/>
        </w:rPr>
        <w:t xml:space="preserve"> (далее - осмотр зданий, сооружений), является администрация </w:t>
      </w:r>
      <w:r w:rsidR="007F68E7" w:rsidRPr="001D5D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D17">
        <w:rPr>
          <w:rFonts w:ascii="Times New Roman" w:hAnsi="Times New Roman" w:cs="Times New Roman"/>
          <w:sz w:val="28"/>
          <w:szCs w:val="28"/>
        </w:rPr>
        <w:t>Соболевский</w:t>
      </w:r>
      <w:r w:rsidR="007F68E7" w:rsidRPr="001D5D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1D5D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68E7" w:rsidRPr="001D5D17">
        <w:rPr>
          <w:rFonts w:ascii="Times New Roman" w:hAnsi="Times New Roman" w:cs="Times New Roman"/>
          <w:sz w:val="28"/>
          <w:szCs w:val="28"/>
        </w:rPr>
        <w:t>–</w:t>
      </w:r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7F68E7" w:rsidRPr="001D5D17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). Для организации исполнения указанного полномочия постановлением администрации </w:t>
      </w:r>
      <w:r w:rsidR="007F68E7" w:rsidRPr="001D5D17">
        <w:rPr>
          <w:rFonts w:ascii="Times New Roman" w:hAnsi="Times New Roman" w:cs="Times New Roman"/>
          <w:sz w:val="28"/>
          <w:szCs w:val="28"/>
        </w:rPr>
        <w:t>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создается Комиссия (далее - Комиссия).</w:t>
      </w:r>
    </w:p>
    <w:p w:rsidR="005265C2" w:rsidRPr="001D5D17" w:rsidRDefault="005265C2" w:rsidP="007F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1.4.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="001D5D17">
        <w:rPr>
          <w:rFonts w:ascii="Times New Roman" w:hAnsi="Times New Roman" w:cs="Times New Roman"/>
          <w:sz w:val="28"/>
          <w:szCs w:val="28"/>
        </w:rPr>
        <w:t>Соболевский</w:t>
      </w:r>
      <w:r w:rsidR="007F68E7" w:rsidRPr="001D5D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Оренбургской области,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265C2" w:rsidRPr="001D5D17" w:rsidRDefault="005265C2" w:rsidP="007F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5265C2" w:rsidRPr="001D5D17" w:rsidRDefault="005265C2" w:rsidP="007F6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1D5D17">
        <w:rPr>
          <w:rFonts w:ascii="Times New Roman" w:hAnsi="Times New Roman" w:cs="Times New Roman"/>
          <w:sz w:val="28"/>
          <w:szCs w:val="28"/>
        </w:rPr>
        <w:t xml:space="preserve">1.6. Срок проведения осмотра зданий, сооружений и направление его результатов лицам, указанным в </w:t>
      </w:r>
      <w:hyperlink w:anchor="P101" w:history="1">
        <w:r w:rsidRPr="001D5D17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1D5D17">
          <w:rPr>
            <w:rFonts w:ascii="Times New Roman" w:hAnsi="Times New Roman" w:cs="Times New Roman"/>
            <w:sz w:val="28"/>
            <w:szCs w:val="28"/>
          </w:rPr>
          <w:t>3.12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="007F68E7" w:rsidRPr="001D5D17">
        <w:rPr>
          <w:rFonts w:ascii="Times New Roman" w:hAnsi="Times New Roman" w:cs="Times New Roman"/>
          <w:sz w:val="28"/>
          <w:szCs w:val="28"/>
        </w:rPr>
        <w:t>Порядка</w:t>
      </w:r>
      <w:r w:rsidRPr="001D5D17">
        <w:rPr>
          <w:rFonts w:ascii="Times New Roman" w:hAnsi="Times New Roman" w:cs="Times New Roman"/>
          <w:sz w:val="28"/>
          <w:szCs w:val="28"/>
        </w:rPr>
        <w:t>, не должен превышать:</w:t>
      </w:r>
    </w:p>
    <w:p w:rsidR="005265C2" w:rsidRPr="001D5D17" w:rsidRDefault="005265C2" w:rsidP="007F6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5265C2" w:rsidRPr="001D5D17" w:rsidRDefault="005265C2" w:rsidP="007F6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1D5D17" w:rsidRDefault="005265C2" w:rsidP="007F68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</w:t>
      </w:r>
      <w:r w:rsidR="007F68E7" w:rsidRPr="001D5D17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5265C2" w:rsidRPr="001D5D17" w:rsidRDefault="005265C2" w:rsidP="007F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 не продлевается.</w:t>
      </w:r>
    </w:p>
    <w:p w:rsidR="005265C2" w:rsidRPr="001D5D17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1D5D17" w:rsidRDefault="00526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2. Права и обязанности лиц, ответственных</w:t>
      </w:r>
    </w:p>
    <w:p w:rsidR="005265C2" w:rsidRPr="001D5D17" w:rsidRDefault="00526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за эксплуатацию зданий, сооружений</w:t>
      </w:r>
    </w:p>
    <w:p w:rsidR="005265C2" w:rsidRPr="001D5D17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2.1. Лица, ответственные за эксплуатацию зданий, сооружений, их представители имеют право:</w:t>
      </w: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знакомиться с результатами осмотра и получать относящиеся к предмету </w:t>
      </w:r>
      <w:r w:rsidRPr="001D5D17">
        <w:rPr>
          <w:rFonts w:ascii="Times New Roman" w:hAnsi="Times New Roman" w:cs="Times New Roman"/>
          <w:sz w:val="28"/>
          <w:szCs w:val="28"/>
        </w:rPr>
        <w:lastRenderedPageBreak/>
        <w:t>осмотра информацию и документы;</w:t>
      </w: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осуществлять действия, не противоречащие действующему законодательству и не нарушающие и (или) не создающие угрозу нарушения прав других лиц.</w:t>
      </w: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2.2. Лица, ответственные за эксплуатацию зданий, сооружений обязаны:</w:t>
      </w:r>
    </w:p>
    <w:p w:rsidR="005265C2" w:rsidRPr="001D5D17" w:rsidRDefault="005265C2" w:rsidP="005800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обеспечить членам Комиссии доступ в осматриваемые здания, сооружения и представить документацию, необходимую для проведения </w:t>
      </w:r>
      <w:proofErr w:type="spellStart"/>
      <w:r w:rsidRPr="001D5D17">
        <w:rPr>
          <w:rFonts w:ascii="Times New Roman" w:hAnsi="Times New Roman" w:cs="Times New Roman"/>
          <w:sz w:val="28"/>
          <w:szCs w:val="28"/>
        </w:rPr>
        <w:t>осмотра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5D17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1D5D17">
        <w:rPr>
          <w:rFonts w:ascii="Times New Roman" w:hAnsi="Times New Roman" w:cs="Times New Roman"/>
          <w:sz w:val="28"/>
          <w:szCs w:val="28"/>
        </w:rPr>
        <w:t xml:space="preserve">, ответственные за эксплуатацию зданий, сооружений, несут обязанности, предусмотренные действующим законодательством и настоящим </w:t>
      </w:r>
      <w:r w:rsidR="001967FC" w:rsidRPr="001D5D17">
        <w:rPr>
          <w:rFonts w:ascii="Times New Roman" w:hAnsi="Times New Roman" w:cs="Times New Roman"/>
          <w:sz w:val="28"/>
          <w:szCs w:val="28"/>
        </w:rPr>
        <w:t>Порядком</w:t>
      </w:r>
      <w:r w:rsidRPr="001D5D17">
        <w:rPr>
          <w:rFonts w:ascii="Times New Roman" w:hAnsi="Times New Roman" w:cs="Times New Roman"/>
          <w:sz w:val="28"/>
          <w:szCs w:val="28"/>
        </w:rPr>
        <w:t>.</w:t>
      </w:r>
    </w:p>
    <w:p w:rsidR="005265C2" w:rsidRPr="001D5D17" w:rsidRDefault="005265C2" w:rsidP="0019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5265C2" w:rsidRPr="001D5D17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1D5D17" w:rsidRDefault="00526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3. Организация и проведение осмотра зданий, сооружений</w:t>
      </w:r>
    </w:p>
    <w:p w:rsidR="005265C2" w:rsidRPr="001D5D17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3.2. Основанием для проведения осмотра зданий, сооружений является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1D5D17">
        <w:rPr>
          <w:rFonts w:ascii="Times New Roman" w:hAnsi="Times New Roman" w:cs="Times New Roman"/>
          <w:sz w:val="28"/>
          <w:szCs w:val="28"/>
        </w:rPr>
        <w:t xml:space="preserve"> в </w:t>
      </w:r>
      <w:r w:rsidR="001967FC" w:rsidRPr="001D5D17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1D5D17">
        <w:rPr>
          <w:rFonts w:ascii="Times New Roman" w:hAnsi="Times New Roman" w:cs="Times New Roman"/>
          <w:sz w:val="28"/>
          <w:szCs w:val="28"/>
        </w:rPr>
        <w:t>:</w:t>
      </w: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5265C2" w:rsidRPr="001D5D17" w:rsidRDefault="005265C2" w:rsidP="001967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1D5D17" w:rsidRDefault="005265C2" w:rsidP="0019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 xml:space="preserve">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 </w:t>
      </w:r>
      <w:r w:rsidR="001967FC" w:rsidRPr="001D5D17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1967FC" w:rsidRPr="001D5D17">
        <w:rPr>
          <w:rFonts w:ascii="Times New Roman" w:hAnsi="Times New Roman" w:cs="Times New Roman"/>
          <w:sz w:val="28"/>
          <w:szCs w:val="28"/>
        </w:rPr>
        <w:t>постановление</w:t>
      </w:r>
      <w:r w:rsidRPr="001D5D17">
        <w:rPr>
          <w:rFonts w:ascii="Times New Roman" w:hAnsi="Times New Roman" w:cs="Times New Roman"/>
          <w:sz w:val="28"/>
          <w:szCs w:val="28"/>
        </w:rPr>
        <w:t xml:space="preserve"> о проведении осмотра здания, сооружения (далее - П</w:t>
      </w:r>
      <w:r w:rsidR="001967FC" w:rsidRPr="001D5D17">
        <w:rPr>
          <w:rFonts w:ascii="Times New Roman" w:hAnsi="Times New Roman" w:cs="Times New Roman"/>
          <w:sz w:val="28"/>
          <w:szCs w:val="28"/>
        </w:rPr>
        <w:t>остановление)</w:t>
      </w:r>
      <w:r w:rsidR="004D76AD" w:rsidRPr="001D5D17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</w:t>
      </w:r>
      <w:proofErr w:type="gramEnd"/>
      <w:r w:rsidR="004D76AD" w:rsidRPr="001D5D17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1D5D17">
        <w:rPr>
          <w:rFonts w:ascii="Times New Roman" w:hAnsi="Times New Roman" w:cs="Times New Roman"/>
          <w:sz w:val="28"/>
          <w:szCs w:val="28"/>
        </w:rPr>
        <w:t>.</w:t>
      </w:r>
    </w:p>
    <w:p w:rsidR="005265C2" w:rsidRPr="001D5D17" w:rsidRDefault="005265C2" w:rsidP="0019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>В течение 5 дней с момента издания</w:t>
      </w:r>
      <w:r w:rsidR="001967FC" w:rsidRPr="001D5D1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D5D17"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="001967FC" w:rsidRPr="001D5D17">
        <w:rPr>
          <w:rFonts w:ascii="Times New Roman" w:hAnsi="Times New Roman" w:cs="Times New Roman"/>
          <w:sz w:val="28"/>
          <w:szCs w:val="28"/>
        </w:rPr>
        <w:t>сооружений - на следующий день 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уведомляет лицо, ответственное за эксплуатацию здания, сооружения, посредством направления </w:t>
      </w:r>
      <w:r w:rsidR="001967FC" w:rsidRPr="001D5D17">
        <w:rPr>
          <w:rFonts w:ascii="Times New Roman" w:hAnsi="Times New Roman" w:cs="Times New Roman"/>
          <w:sz w:val="28"/>
          <w:szCs w:val="28"/>
        </w:rPr>
        <w:t>Постановления</w:t>
      </w:r>
      <w:r w:rsidRPr="001D5D17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 либо посредством телефонной (факсимильной) связи.</w:t>
      </w:r>
      <w:proofErr w:type="gramEnd"/>
    </w:p>
    <w:p w:rsidR="005265C2" w:rsidRPr="001D5D17" w:rsidRDefault="005265C2" w:rsidP="0019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Осмотр здания, сооружения проводится с участием лиц, ответственных </w:t>
      </w:r>
      <w:r w:rsidRPr="001D5D17">
        <w:rPr>
          <w:rFonts w:ascii="Times New Roman" w:hAnsi="Times New Roman" w:cs="Times New Roman"/>
          <w:sz w:val="28"/>
          <w:szCs w:val="28"/>
        </w:rPr>
        <w:lastRenderedPageBreak/>
        <w:t>за эксплуатацию здания, сооружения либо их представителей.</w:t>
      </w:r>
    </w:p>
    <w:p w:rsidR="005265C2" w:rsidRPr="001D5D17" w:rsidRDefault="005265C2" w:rsidP="00AF6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D17">
        <w:rPr>
          <w:rFonts w:ascii="Times New Roman" w:hAnsi="Times New Roman" w:cs="Times New Roman"/>
          <w:sz w:val="28"/>
          <w:szCs w:val="28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</w:t>
      </w:r>
      <w:proofErr w:type="gramEnd"/>
      <w:r w:rsidRPr="001D5D17">
        <w:rPr>
          <w:rFonts w:ascii="Times New Roman" w:hAnsi="Times New Roman" w:cs="Times New Roman"/>
          <w:sz w:val="28"/>
          <w:szCs w:val="28"/>
        </w:rPr>
        <w:t xml:space="preserve"> дней со дня составления указанного акта.</w:t>
      </w:r>
    </w:p>
    <w:p w:rsidR="005265C2" w:rsidRPr="001D5D17" w:rsidRDefault="005265C2" w:rsidP="00AF6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3.5. При отсутствии сведений о лице, ответственном за эксплуатацию здания, сооружения, </w:t>
      </w:r>
      <w:r w:rsidR="00AF6911" w:rsidRPr="001D5D17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5265C2" w:rsidRPr="001D5D17" w:rsidRDefault="005265C2" w:rsidP="00AF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 xml:space="preserve">По результатам осмотра зданий, сооружений Комиссией составляется </w:t>
      </w:r>
      <w:hyperlink w:anchor="P231" w:history="1">
        <w:r w:rsidRPr="001D5D1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осмотра здания, сооружения (далее - Акт) </w:t>
      </w:r>
      <w:r w:rsidR="004D76AD" w:rsidRPr="001D5D17">
        <w:rPr>
          <w:rFonts w:ascii="Times New Roman" w:hAnsi="Times New Roman" w:cs="Times New Roman"/>
          <w:sz w:val="28"/>
          <w:szCs w:val="28"/>
        </w:rPr>
        <w:t>(</w:t>
      </w:r>
      <w:r w:rsidRPr="001D5D17">
        <w:rPr>
          <w:rFonts w:ascii="Times New Roman" w:hAnsi="Times New Roman" w:cs="Times New Roman"/>
          <w:sz w:val="28"/>
          <w:szCs w:val="28"/>
        </w:rPr>
        <w:t>согласно приложению N 2 к настоящему По</w:t>
      </w:r>
      <w:r w:rsidR="004D76AD" w:rsidRPr="001D5D17">
        <w:rPr>
          <w:rFonts w:ascii="Times New Roman" w:hAnsi="Times New Roman" w:cs="Times New Roman"/>
          <w:sz w:val="28"/>
          <w:szCs w:val="28"/>
        </w:rPr>
        <w:t>рядку</w:t>
      </w:r>
      <w:r w:rsidRPr="001D5D17">
        <w:rPr>
          <w:rFonts w:ascii="Times New Roman" w:hAnsi="Times New Roman" w:cs="Times New Roman"/>
          <w:sz w:val="28"/>
          <w:szCs w:val="28"/>
        </w:rPr>
        <w:t xml:space="preserve">) и направляется в </w:t>
      </w:r>
      <w:r w:rsidR="00AF6911" w:rsidRPr="001D5D17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не позднее 3 рабочих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  <w:proofErr w:type="gramEnd"/>
    </w:p>
    <w:p w:rsidR="005265C2" w:rsidRPr="001D5D17" w:rsidRDefault="005265C2" w:rsidP="00AF6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К Акту прилагаются результаты </w:t>
      </w:r>
      <w:proofErr w:type="spellStart"/>
      <w:r w:rsidRPr="001D5D17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D5D17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сооружения, иные документы и материалы, оформленные в ходе осмотра здания, сооружения.</w:t>
      </w:r>
    </w:p>
    <w:p w:rsidR="005265C2" w:rsidRPr="001D5D17" w:rsidRDefault="005265C2" w:rsidP="00AF6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1D5D17">
        <w:rPr>
          <w:rFonts w:ascii="Times New Roman" w:hAnsi="Times New Roman" w:cs="Times New Roman"/>
          <w:sz w:val="28"/>
          <w:szCs w:val="28"/>
        </w:rPr>
        <w:t xml:space="preserve">3.7. После получения Акта, не позднее сроков, указанных в </w:t>
      </w:r>
      <w:hyperlink w:anchor="P70" w:history="1">
        <w:r w:rsidRPr="001D5D17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По</w:t>
      </w:r>
      <w:r w:rsidR="00AF6911" w:rsidRPr="001D5D17">
        <w:rPr>
          <w:rFonts w:ascii="Times New Roman" w:hAnsi="Times New Roman" w:cs="Times New Roman"/>
          <w:sz w:val="28"/>
          <w:szCs w:val="28"/>
        </w:rPr>
        <w:t>рядка</w:t>
      </w:r>
      <w:r w:rsidRPr="001D5D17">
        <w:rPr>
          <w:rFonts w:ascii="Times New Roman" w:hAnsi="Times New Roman" w:cs="Times New Roman"/>
          <w:sz w:val="28"/>
          <w:szCs w:val="28"/>
        </w:rPr>
        <w:t xml:space="preserve">, </w:t>
      </w:r>
      <w:r w:rsidR="00AF6911" w:rsidRPr="001D5D17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Акт заказным почтовым отправлением с уведомлением о вручении либо вручает нарочным способом:</w:t>
      </w:r>
    </w:p>
    <w:p w:rsidR="005265C2" w:rsidRPr="001D5D17" w:rsidRDefault="005265C2" w:rsidP="00AF6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- лицу, ответственному за эксплуатацию здания, сооружения;</w:t>
      </w:r>
    </w:p>
    <w:p w:rsidR="005265C2" w:rsidRPr="001D5D17" w:rsidRDefault="005265C2" w:rsidP="00AF6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5265C2" w:rsidRPr="001D5D17" w:rsidRDefault="005265C2" w:rsidP="00AF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D17">
        <w:rPr>
          <w:rFonts w:ascii="Times New Roman" w:hAnsi="Times New Roman" w:cs="Times New Roman"/>
          <w:sz w:val="28"/>
          <w:szCs w:val="28"/>
        </w:rPr>
        <w:t xml:space="preserve">Физическому или юридическому лицу,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</w:t>
      </w:r>
      <w:r w:rsidR="00AF6911" w:rsidRPr="001D5D17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  <w:proofErr w:type="gramEnd"/>
    </w:p>
    <w:p w:rsidR="005265C2" w:rsidRPr="001D5D17" w:rsidRDefault="005265C2" w:rsidP="004D7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3.8. В случае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 xml:space="preserve">выявления нарушений требований законодательства </w:t>
      </w:r>
      <w:r w:rsidRPr="001D5D1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End"/>
      <w:r w:rsidRPr="001D5D17">
        <w:rPr>
          <w:rFonts w:ascii="Times New Roman" w:hAnsi="Times New Roman" w:cs="Times New Roman"/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здания, сооружения, является проверка выполнения рекомендаций предыдущего осмотра.</w:t>
      </w:r>
    </w:p>
    <w:p w:rsidR="005265C2" w:rsidRPr="001D5D17" w:rsidRDefault="005265C2" w:rsidP="004D7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D17">
        <w:rPr>
          <w:rFonts w:ascii="Times New Roman" w:hAnsi="Times New Roman" w:cs="Times New Roman"/>
          <w:sz w:val="28"/>
          <w:szCs w:val="28"/>
        </w:rPr>
        <w:t xml:space="preserve">При обнаружении при повторном осмотре зданий, сооружений нарушений, ответственность за которые предусмотрена </w:t>
      </w:r>
      <w:hyperlink r:id="rId12" w:history="1">
        <w:r w:rsidRPr="001D5D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или законом Оренбургской области об административных правонарушениях, </w:t>
      </w:r>
      <w:r w:rsidR="004D76AD" w:rsidRPr="001D5D17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передает материалы о выявленных нарушениях в орган, должностные лица которого уполномочены в соответствии с законодательством Российской Федерации составлять протоколы об административных правонарушениях, в течение пяти рабочих дней со дня составления акта либо в</w:t>
      </w:r>
      <w:proofErr w:type="gramEnd"/>
      <w:r w:rsidRPr="001D5D17">
        <w:rPr>
          <w:rFonts w:ascii="Times New Roman" w:hAnsi="Times New Roman" w:cs="Times New Roman"/>
          <w:sz w:val="28"/>
          <w:szCs w:val="28"/>
        </w:rPr>
        <w:t xml:space="preserve">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5265C2" w:rsidRPr="001D5D17" w:rsidRDefault="005265C2" w:rsidP="004D7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</w:t>
      </w:r>
      <w:hyperlink w:anchor="P231" w:history="1">
        <w:r w:rsidRPr="001D5D1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1D5D17">
        <w:rPr>
          <w:rFonts w:ascii="Times New Roman" w:hAnsi="Times New Roman" w:cs="Times New Roman"/>
          <w:sz w:val="28"/>
          <w:szCs w:val="28"/>
        </w:rPr>
        <w:t>, Акт направляется заказным почтовым отправлением с уведомлением о вручении, которое приобщается ко второму экзе</w:t>
      </w:r>
      <w:r w:rsidR="004D76AD" w:rsidRPr="001D5D17">
        <w:rPr>
          <w:rFonts w:ascii="Times New Roman" w:hAnsi="Times New Roman" w:cs="Times New Roman"/>
          <w:sz w:val="28"/>
          <w:szCs w:val="28"/>
        </w:rPr>
        <w:t>мпляру Акта, хранящемуся в администрации сельсовета</w:t>
      </w:r>
      <w:r w:rsidRPr="001D5D17">
        <w:rPr>
          <w:rFonts w:ascii="Times New Roman" w:hAnsi="Times New Roman" w:cs="Times New Roman"/>
          <w:sz w:val="28"/>
          <w:szCs w:val="28"/>
        </w:rPr>
        <w:t>.</w:t>
      </w:r>
    </w:p>
    <w:p w:rsidR="005265C2" w:rsidRPr="001D5D17" w:rsidRDefault="005265C2" w:rsidP="004D7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Акте, в течение десяти календарных дней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D5D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1" w:history="1">
        <w:r w:rsidRPr="001D5D17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вправе представить в уполномоченный орган в письменной форме возражения в отношении Акта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265C2" w:rsidRPr="001D5D17" w:rsidRDefault="005265C2" w:rsidP="004D7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3.9. Сведения о проведении осмотров зданий, сооружений учитываются </w:t>
      </w:r>
      <w:r w:rsidR="004D76AD" w:rsidRPr="001D5D17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31" w:history="1">
        <w:r w:rsidRPr="001D5D1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учета осмотров зданий, сооружений, находящихся в эксплуатации на территории муниципального образования </w:t>
      </w:r>
      <w:r w:rsidR="00580068">
        <w:rPr>
          <w:rFonts w:ascii="Times New Roman" w:hAnsi="Times New Roman" w:cs="Times New Roman"/>
          <w:sz w:val="28"/>
          <w:szCs w:val="28"/>
        </w:rPr>
        <w:t>Соболевский</w:t>
      </w:r>
      <w:r w:rsidR="004D76AD" w:rsidRPr="001D5D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1D5D17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Журнал), согласно приложению N </w:t>
      </w:r>
      <w:r w:rsidR="004D76AD" w:rsidRPr="001D5D17">
        <w:rPr>
          <w:rFonts w:ascii="Times New Roman" w:hAnsi="Times New Roman" w:cs="Times New Roman"/>
          <w:sz w:val="28"/>
          <w:szCs w:val="28"/>
        </w:rPr>
        <w:t>3</w:t>
      </w:r>
      <w:r w:rsidRPr="001D5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D76AD" w:rsidRPr="001D5D17">
        <w:rPr>
          <w:rFonts w:ascii="Times New Roman" w:hAnsi="Times New Roman" w:cs="Times New Roman"/>
          <w:sz w:val="28"/>
          <w:szCs w:val="28"/>
        </w:rPr>
        <w:t>Порядку</w:t>
      </w:r>
      <w:r w:rsidRPr="001D5D17">
        <w:rPr>
          <w:rFonts w:ascii="Times New Roman" w:hAnsi="Times New Roman" w:cs="Times New Roman"/>
          <w:sz w:val="28"/>
          <w:szCs w:val="28"/>
        </w:rPr>
        <w:t>.</w:t>
      </w:r>
    </w:p>
    <w:p w:rsidR="005265C2" w:rsidRPr="001D5D17" w:rsidRDefault="005265C2" w:rsidP="004D76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3.10. </w:t>
      </w:r>
      <w:hyperlink w:anchor="P331" w:history="1">
        <w:r w:rsidRPr="001D5D1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D5D17"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 и удостоверен печатью </w:t>
      </w:r>
      <w:r w:rsidR="004D76AD" w:rsidRPr="001D5D17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D5D17">
        <w:rPr>
          <w:rFonts w:ascii="Times New Roman" w:hAnsi="Times New Roman" w:cs="Times New Roman"/>
          <w:sz w:val="28"/>
          <w:szCs w:val="28"/>
        </w:rPr>
        <w:t>.</w:t>
      </w:r>
      <w:r w:rsidR="004D76AD" w:rsidRPr="001D5D17">
        <w:rPr>
          <w:rFonts w:ascii="Times New Roman" w:hAnsi="Times New Roman" w:cs="Times New Roman"/>
          <w:sz w:val="28"/>
          <w:szCs w:val="28"/>
        </w:rPr>
        <w:t xml:space="preserve"> </w:t>
      </w:r>
      <w:r w:rsidRPr="001D5D17">
        <w:rPr>
          <w:rFonts w:ascii="Times New Roman" w:hAnsi="Times New Roman" w:cs="Times New Roman"/>
          <w:sz w:val="28"/>
          <w:szCs w:val="28"/>
        </w:rPr>
        <w:t>Журнал хранится вместе с Актами.</w:t>
      </w:r>
    </w:p>
    <w:p w:rsidR="006A7ECB" w:rsidRPr="00580068" w:rsidRDefault="005265C2" w:rsidP="0058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D17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1D5D17">
        <w:rPr>
          <w:rFonts w:ascii="Times New Roman" w:hAnsi="Times New Roman" w:cs="Times New Roman"/>
          <w:sz w:val="28"/>
          <w:szCs w:val="28"/>
        </w:rPr>
        <w:t>Заявлени</w:t>
      </w:r>
      <w:r w:rsidR="00A06082" w:rsidRPr="001D5D17">
        <w:rPr>
          <w:rFonts w:ascii="Times New Roman" w:hAnsi="Times New Roman" w:cs="Times New Roman"/>
          <w:sz w:val="28"/>
          <w:szCs w:val="28"/>
        </w:rPr>
        <w:t>е</w:t>
      </w:r>
      <w:r w:rsidRPr="001D5D17">
        <w:rPr>
          <w:rFonts w:ascii="Times New Roman" w:hAnsi="Times New Roman" w:cs="Times New Roman"/>
          <w:sz w:val="28"/>
          <w:szCs w:val="28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</w:t>
      </w:r>
      <w:r w:rsidR="004D76AD" w:rsidRPr="001D5D17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1D5D17">
        <w:rPr>
          <w:rFonts w:ascii="Times New Roman" w:hAnsi="Times New Roman" w:cs="Times New Roman"/>
          <w:sz w:val="28"/>
          <w:szCs w:val="28"/>
        </w:rPr>
        <w:t>, направляется в течение 2 дней со дня его регистрации в орган, осуществляющий в соответствии с федеральными законами государственный контроль (надзор)</w:t>
      </w:r>
      <w:bookmarkStart w:id="4" w:name="P113"/>
      <w:bookmarkEnd w:id="4"/>
      <w:r w:rsidR="005800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ECB" w:rsidRDefault="006A7ECB">
      <w:pPr>
        <w:pStyle w:val="ConsPlusNormal"/>
        <w:jc w:val="right"/>
        <w:outlineLvl w:val="1"/>
      </w:pPr>
    </w:p>
    <w:p w:rsidR="005265C2" w:rsidRPr="00580068" w:rsidRDefault="005265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65C2" w:rsidRP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к По</w:t>
      </w:r>
      <w:r w:rsidR="004D76AD" w:rsidRPr="00580068">
        <w:rPr>
          <w:rFonts w:ascii="Times New Roman" w:hAnsi="Times New Roman" w:cs="Times New Roman"/>
          <w:sz w:val="28"/>
          <w:szCs w:val="28"/>
        </w:rPr>
        <w:t>рядку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>о порядке проведения осмотров</w:t>
      </w:r>
    </w:p>
    <w:p w:rsid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зданий, сооружений на предмет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580068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580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5C2" w:rsidRP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состояния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</w:t>
      </w:r>
    </w:p>
    <w:p w:rsidR="005265C2" w:rsidRP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>технических регламентов,</w:t>
      </w:r>
    </w:p>
    <w:p w:rsid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0068">
        <w:rPr>
          <w:rFonts w:ascii="Times New Roman" w:hAnsi="Times New Roman" w:cs="Times New Roman"/>
          <w:sz w:val="28"/>
          <w:szCs w:val="28"/>
        </w:rPr>
        <w:t>предъявляемыми</w:t>
      </w:r>
      <w:proofErr w:type="gramEnd"/>
      <w:r w:rsidRPr="00580068">
        <w:rPr>
          <w:rFonts w:ascii="Times New Roman" w:hAnsi="Times New Roman" w:cs="Times New Roman"/>
          <w:sz w:val="28"/>
          <w:szCs w:val="28"/>
        </w:rPr>
        <w:t xml:space="preserve"> к конструктивным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 xml:space="preserve">и другим </w:t>
      </w:r>
    </w:p>
    <w:p w:rsid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характеристикам надежности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proofErr w:type="gramStart"/>
      <w:r w:rsidRPr="0058006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80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5C2" w:rsidRP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объектов,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>требованиями проектной документации,</w:t>
      </w:r>
    </w:p>
    <w:p w:rsidR="005265C2" w:rsidRP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выдачи рекомендаций об устранении</w:t>
      </w:r>
      <w:r w:rsidR="00580068">
        <w:rPr>
          <w:rFonts w:ascii="Times New Roman" w:hAnsi="Times New Roman" w:cs="Times New Roman"/>
          <w:sz w:val="28"/>
          <w:szCs w:val="28"/>
        </w:rPr>
        <w:t xml:space="preserve"> </w:t>
      </w:r>
      <w:r w:rsidRPr="00580068">
        <w:rPr>
          <w:rFonts w:ascii="Times New Roman" w:hAnsi="Times New Roman" w:cs="Times New Roman"/>
          <w:sz w:val="28"/>
          <w:szCs w:val="28"/>
        </w:rPr>
        <w:t>выявленных нарушений</w:t>
      </w:r>
    </w:p>
    <w:p w:rsidR="005265C2" w:rsidRPr="00580068" w:rsidRDefault="005265C2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76AD" w:rsidRPr="005800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0068">
        <w:rPr>
          <w:rFonts w:ascii="Times New Roman" w:hAnsi="Times New Roman" w:cs="Times New Roman"/>
          <w:sz w:val="28"/>
          <w:szCs w:val="28"/>
        </w:rPr>
        <w:t xml:space="preserve"> Соболевский </w:t>
      </w:r>
      <w:r w:rsidR="004D76AD" w:rsidRPr="00580068">
        <w:rPr>
          <w:rFonts w:ascii="Times New Roman" w:hAnsi="Times New Roman" w:cs="Times New Roman"/>
          <w:sz w:val="28"/>
          <w:szCs w:val="28"/>
        </w:rPr>
        <w:t>сельсовет</w:t>
      </w:r>
    </w:p>
    <w:p w:rsidR="004D76AD" w:rsidRPr="00580068" w:rsidRDefault="004D76AD" w:rsidP="00580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5265C2" w:rsidRPr="00580068" w:rsidRDefault="005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5C2" w:rsidRPr="00580068" w:rsidRDefault="005265C2" w:rsidP="005800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sz w:val="24"/>
          <w:szCs w:val="24"/>
        </w:rPr>
        <w:t>Форма</w:t>
      </w:r>
    </w:p>
    <w:p w:rsidR="005265C2" w:rsidRPr="00580068" w:rsidRDefault="004D7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65C2" w:rsidRPr="00580068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07DAD" w:rsidRDefault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5C2" w:rsidRPr="00580068">
        <w:rPr>
          <w:rFonts w:ascii="Times New Roman" w:hAnsi="Times New Roman" w:cs="Times New Roman"/>
          <w:sz w:val="24"/>
          <w:szCs w:val="24"/>
        </w:rPr>
        <w:t>О про</w:t>
      </w:r>
      <w:r>
        <w:rPr>
          <w:rFonts w:ascii="Times New Roman" w:hAnsi="Times New Roman" w:cs="Times New Roman"/>
          <w:sz w:val="24"/>
          <w:szCs w:val="24"/>
        </w:rPr>
        <w:t xml:space="preserve">ведении осмотра здания,       </w:t>
      </w:r>
    </w:p>
    <w:p w:rsidR="005265C2" w:rsidRPr="00580068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sz w:val="24"/>
          <w:szCs w:val="24"/>
        </w:rPr>
        <w:t xml:space="preserve"> сооружения на предмет технического</w:t>
      </w:r>
    </w:p>
    <w:p w:rsidR="005265C2" w:rsidRPr="00580068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sz w:val="24"/>
          <w:szCs w:val="24"/>
        </w:rPr>
        <w:t xml:space="preserve"> состояния и надлежащего технического</w:t>
      </w:r>
    </w:p>
    <w:p w:rsidR="005265C2" w:rsidRPr="00580068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sz w:val="24"/>
          <w:szCs w:val="24"/>
        </w:rPr>
        <w:t xml:space="preserve"> обслуживания</w:t>
      </w:r>
    </w:p>
    <w:p w:rsidR="005265C2" w:rsidRPr="00580068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07DAD">
        <w:rPr>
          <w:rFonts w:ascii="Times New Roman" w:hAnsi="Times New Roman" w:cs="Times New Roman"/>
          <w:sz w:val="24"/>
          <w:szCs w:val="24"/>
        </w:rPr>
        <w:t>С целью получения информации о фактическом техническом состоянии зданий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DAD">
        <w:rPr>
          <w:rFonts w:ascii="Times New Roman" w:hAnsi="Times New Roman" w:cs="Times New Roman"/>
          <w:sz w:val="24"/>
          <w:szCs w:val="24"/>
        </w:rPr>
        <w:t>и  сооружений,  их  отдельных конструктивных элементов, а также контроля за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соблюдением   правил   их   содержания   и   использования,  руководствуясь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407D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7DAD">
        <w:rPr>
          <w:rFonts w:ascii="Times New Roman" w:hAnsi="Times New Roman" w:cs="Times New Roman"/>
          <w:sz w:val="24"/>
          <w:szCs w:val="24"/>
        </w:rPr>
        <w:t xml:space="preserve"> от 30 декабря 2009 года N 384-ФЗ </w:t>
      </w:r>
      <w:r w:rsidR="004D76AD" w:rsidRPr="00407DAD">
        <w:rPr>
          <w:rFonts w:ascii="Times New Roman" w:hAnsi="Times New Roman" w:cs="Times New Roman"/>
          <w:sz w:val="24"/>
          <w:szCs w:val="24"/>
        </w:rPr>
        <w:t>«</w:t>
      </w:r>
      <w:r w:rsidRPr="00407DAD">
        <w:rPr>
          <w:rFonts w:ascii="Times New Roman" w:hAnsi="Times New Roman" w:cs="Times New Roman"/>
          <w:sz w:val="24"/>
          <w:szCs w:val="24"/>
        </w:rPr>
        <w:t>Технический регламент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о  безо</w:t>
      </w:r>
      <w:r w:rsidR="004D76AD" w:rsidRPr="00407DAD">
        <w:rPr>
          <w:rFonts w:ascii="Times New Roman" w:hAnsi="Times New Roman" w:cs="Times New Roman"/>
          <w:sz w:val="24"/>
          <w:szCs w:val="24"/>
        </w:rPr>
        <w:t>пасности  зданий  и  сооружений»</w:t>
      </w:r>
      <w:r w:rsidRPr="00407DAD">
        <w:rPr>
          <w:rFonts w:ascii="Times New Roman" w:hAnsi="Times New Roman" w:cs="Times New Roman"/>
          <w:sz w:val="24"/>
          <w:szCs w:val="24"/>
        </w:rPr>
        <w:t xml:space="preserve">,  </w:t>
      </w:r>
      <w:r w:rsidR="004D76AD" w:rsidRPr="00407DAD">
        <w:rPr>
          <w:rFonts w:ascii="Times New Roman" w:hAnsi="Times New Roman" w:cs="Times New Roman"/>
          <w:sz w:val="24"/>
          <w:szCs w:val="24"/>
        </w:rPr>
        <w:t>Порядком</w:t>
      </w:r>
      <w:r w:rsidRPr="00407DA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4D76AD" w:rsidRP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 xml:space="preserve">осмотров  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зданий,  сооружений  на  предмет  их  технического  состояния  и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надлежащего   технического   обслуживания  в  соответствии  с  требованиями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технических   регламентов,   предъявляемыми   к   конструктивным  и  другим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характеристикам  надежности</w:t>
      </w:r>
      <w:proofErr w:type="gramEnd"/>
      <w:r w:rsidRPr="00407DAD">
        <w:rPr>
          <w:rFonts w:ascii="Times New Roman" w:hAnsi="Times New Roman" w:cs="Times New Roman"/>
          <w:sz w:val="24"/>
          <w:szCs w:val="24"/>
        </w:rPr>
        <w:t xml:space="preserve"> и безопасности указанных объектов, требованиями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проектной   документации,  выдачи  рекомендаций  об  устранении  выявленных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 xml:space="preserve">нарушений  на территории </w:t>
      </w:r>
      <w:r w:rsidR="004D76AD" w:rsidRPr="00407D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07DAD">
        <w:rPr>
          <w:rFonts w:ascii="Times New Roman" w:hAnsi="Times New Roman" w:cs="Times New Roman"/>
          <w:sz w:val="24"/>
          <w:szCs w:val="24"/>
        </w:rPr>
        <w:t>Соболевский</w:t>
      </w:r>
      <w:r w:rsidR="004D76AD" w:rsidRPr="00407DAD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r w:rsidRPr="00407DAD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Совета депутатов</w:t>
      </w:r>
      <w:r w:rsidR="004D76AD" w:rsidRPr="00407D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07DAD">
        <w:rPr>
          <w:rFonts w:ascii="Times New Roman" w:hAnsi="Times New Roman" w:cs="Times New Roman"/>
          <w:sz w:val="24"/>
          <w:szCs w:val="24"/>
        </w:rPr>
        <w:t>Соболевский</w:t>
      </w:r>
      <w:r w:rsidR="004D76AD" w:rsidRPr="00407DA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07DAD">
        <w:rPr>
          <w:rFonts w:ascii="Times New Roman" w:hAnsi="Times New Roman" w:cs="Times New Roman"/>
          <w:sz w:val="24"/>
          <w:szCs w:val="24"/>
        </w:rPr>
        <w:t xml:space="preserve"> от "___" __________2017 N 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1.   Провести  осмотр  здания,  сооружения,  расположенного по  адресу: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(адрес (местонахождение) объекта)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наименование юридического лица)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с указанием должности или документа,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подтверждающего его полномочия)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2.  Назначить  лицо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407DAD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07DAD">
        <w:rPr>
          <w:rFonts w:ascii="Times New Roman" w:hAnsi="Times New Roman" w:cs="Times New Roman"/>
          <w:sz w:val="24"/>
          <w:szCs w:val="24"/>
        </w:rPr>
        <w:t>),  уполномоченным(и)  на  проведение  осмотра: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должностного лица (должностных</w:t>
      </w:r>
      <w:proofErr w:type="gramEnd"/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лиц), уполномоченног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407D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07DAD">
        <w:rPr>
          <w:rFonts w:ascii="Times New Roman" w:hAnsi="Times New Roman" w:cs="Times New Roman"/>
          <w:sz w:val="24"/>
          <w:szCs w:val="24"/>
        </w:rPr>
        <w:t>) на проведение осмотра)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3.  Привлечь  к проведению осмотра в качестве экспертов, представителей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экспертных организаций следующих лиц: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</w:t>
      </w:r>
      <w:proofErr w:type="gramEnd"/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должности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привлекаемых</w:t>
      </w:r>
      <w:proofErr w:type="gramEnd"/>
      <w:r w:rsidRPr="00407DAD">
        <w:rPr>
          <w:rFonts w:ascii="Times New Roman" w:hAnsi="Times New Roman" w:cs="Times New Roman"/>
          <w:sz w:val="24"/>
          <w:szCs w:val="24"/>
        </w:rPr>
        <w:t xml:space="preserve"> к проведению осмотра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экспертов и (или) наименование экспертной организации)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4. Правовые основания проведения осмотра: 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(ссылка на положения нормативного правового акта,</w:t>
      </w:r>
      <w:proofErr w:type="gramEnd"/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в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07DAD">
        <w:rPr>
          <w:rFonts w:ascii="Times New Roman" w:hAnsi="Times New Roman" w:cs="Times New Roman"/>
          <w:sz w:val="24"/>
          <w:szCs w:val="24"/>
        </w:rPr>
        <w:t xml:space="preserve"> с которым осуществляется осмотр)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5. Срок проведения осмотра: ___________________________________________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К проведению осмотра приступить "___" __________ 20 __ г.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Осмотр окончить                 "___" __________ 20 __ г.</w:t>
      </w:r>
    </w:p>
    <w:p w:rsidR="005265C2" w:rsidRPr="00407DAD" w:rsidRDefault="005265C2" w:rsidP="00407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21284F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Глава сельсовета                                       ________________________</w:t>
      </w:r>
    </w:p>
    <w:p w:rsidR="005265C2" w:rsidRPr="00407DAD" w:rsidRDefault="005265C2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Default="005265C2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Pr="00407DAD" w:rsidRDefault="00407DAD" w:rsidP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Default="005265C2">
      <w:pPr>
        <w:pStyle w:val="ConsPlusNormal"/>
        <w:jc w:val="both"/>
      </w:pPr>
    </w:p>
    <w:p w:rsidR="005265C2" w:rsidRPr="00407DAD" w:rsidRDefault="005265C2" w:rsidP="00407D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о порядке проведения осмотров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 xml:space="preserve">зданий, 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сооружений на предмет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их технического состояния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технических регламентов,</w:t>
      </w:r>
    </w:p>
    <w:p w:rsid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7DAD">
        <w:rPr>
          <w:rFonts w:ascii="Times New Roman" w:hAnsi="Times New Roman" w:cs="Times New Roman"/>
          <w:sz w:val="28"/>
          <w:szCs w:val="28"/>
        </w:rPr>
        <w:t>предъявляемыми</w:t>
      </w:r>
      <w:proofErr w:type="gramEnd"/>
      <w:r w:rsidRPr="00407DAD">
        <w:rPr>
          <w:rFonts w:ascii="Times New Roman" w:hAnsi="Times New Roman" w:cs="Times New Roman"/>
          <w:sz w:val="28"/>
          <w:szCs w:val="28"/>
        </w:rPr>
        <w:t xml:space="preserve"> к конструктивным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 xml:space="preserve">и другим </w:t>
      </w:r>
    </w:p>
    <w:p w:rsid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характеристикам надежности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 xml:space="preserve">и безопасности 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указанных объектов,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требованиями проектной документации,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выдачи рекомендаций об устранении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выявленных нарушений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07DAD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Pr="00407D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284F" w:rsidRPr="001E3DAC" w:rsidRDefault="002128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65C2" w:rsidRDefault="005265C2">
      <w:pPr>
        <w:pStyle w:val="ConsPlusNormal"/>
        <w:jc w:val="both"/>
      </w:pPr>
    </w:p>
    <w:p w:rsidR="005265C2" w:rsidRPr="00407DAD" w:rsidRDefault="005265C2" w:rsidP="00311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1"/>
      <w:bookmarkEnd w:id="5"/>
      <w:r w:rsidRPr="00407DAD">
        <w:rPr>
          <w:rFonts w:ascii="Times New Roman" w:hAnsi="Times New Roman" w:cs="Times New Roman"/>
          <w:sz w:val="24"/>
          <w:szCs w:val="24"/>
        </w:rPr>
        <w:t>АКТ</w:t>
      </w:r>
    </w:p>
    <w:p w:rsidR="005265C2" w:rsidRPr="00407DAD" w:rsidRDefault="005265C2" w:rsidP="00311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212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</w:t>
      </w:r>
      <w:r w:rsidR="005265C2" w:rsidRPr="00407DAD">
        <w:rPr>
          <w:rFonts w:ascii="Times New Roman" w:hAnsi="Times New Roman" w:cs="Times New Roman"/>
          <w:sz w:val="24"/>
          <w:szCs w:val="24"/>
        </w:rPr>
        <w:t xml:space="preserve">                                     "____" ___________ 201___ г.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должность, место работы)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с участием: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06082" w:rsidRPr="00407DAD">
        <w:rPr>
          <w:rFonts w:ascii="Times New Roman" w:hAnsi="Times New Roman" w:cs="Times New Roman"/>
          <w:sz w:val="24"/>
          <w:szCs w:val="24"/>
        </w:rPr>
        <w:t>постановления</w:t>
      </w:r>
      <w:r w:rsidRPr="00407DAD">
        <w:rPr>
          <w:rFonts w:ascii="Times New Roman" w:hAnsi="Times New Roman" w:cs="Times New Roman"/>
          <w:sz w:val="24"/>
          <w:szCs w:val="24"/>
        </w:rPr>
        <w:t xml:space="preserve"> от ________________ N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   прове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7DAD">
        <w:rPr>
          <w:rFonts w:ascii="Times New Roman" w:hAnsi="Times New Roman" w:cs="Times New Roman"/>
          <w:sz w:val="24"/>
          <w:szCs w:val="24"/>
        </w:rPr>
        <w:t>и)  осмотр здания,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сооружения, расположенного по адресу: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наименование юридического лица)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с указанием должности или документа,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подтверждающего его полномочия)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в случае если нарушений не установлено,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указывается "нарушений не выявлено")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07DAD">
        <w:rPr>
          <w:rFonts w:ascii="Times New Roman" w:hAnsi="Times New Roman" w:cs="Times New Roman"/>
          <w:sz w:val="24"/>
          <w:szCs w:val="24"/>
        </w:rPr>
        <w:t xml:space="preserve">(материалы </w:t>
      </w:r>
      <w:proofErr w:type="spellStart"/>
      <w:r w:rsidRPr="00407DAD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407DAD">
        <w:rPr>
          <w:rFonts w:ascii="Times New Roman" w:hAnsi="Times New Roman" w:cs="Times New Roman"/>
          <w:sz w:val="24"/>
          <w:szCs w:val="24"/>
        </w:rPr>
        <w:t xml:space="preserve"> осматриваемого здания,</w:t>
      </w:r>
      <w:proofErr w:type="gramEnd"/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сооружения и иные материалы, оформленные в ходе осмотра)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Председатель:                                         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Члены Комиссии:       </w:t>
      </w:r>
      <w:r w:rsidR="00AD33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_GoBack"/>
      <w:bookmarkEnd w:id="6"/>
      <w:r w:rsidR="00407DAD">
        <w:rPr>
          <w:rFonts w:ascii="Times New Roman" w:hAnsi="Times New Roman" w:cs="Times New Roman"/>
          <w:sz w:val="24"/>
          <w:szCs w:val="24"/>
        </w:rPr>
        <w:t xml:space="preserve"> </w:t>
      </w:r>
      <w:r w:rsidRPr="00407DAD">
        <w:rPr>
          <w:rFonts w:ascii="Times New Roman" w:hAnsi="Times New Roman" w:cs="Times New Roman"/>
          <w:sz w:val="24"/>
          <w:szCs w:val="24"/>
        </w:rPr>
        <w:t>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Присутствующие:       </w:t>
      </w:r>
      <w:r w:rsidR="00407D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7DAD">
        <w:rPr>
          <w:rFonts w:ascii="Times New Roman" w:hAnsi="Times New Roman" w:cs="Times New Roman"/>
          <w:sz w:val="24"/>
          <w:szCs w:val="24"/>
        </w:rPr>
        <w:t>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Собственник здания:                                   _____________________</w:t>
      </w:r>
    </w:p>
    <w:p w:rsidR="005265C2" w:rsidRPr="00407DAD" w:rsidRDefault="00526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4"/>
          <w:szCs w:val="24"/>
        </w:rPr>
        <w:t>(арендатор, доверенное лицо)</w:t>
      </w:r>
    </w:p>
    <w:p w:rsidR="005265C2" w:rsidRPr="00407DAD" w:rsidRDefault="0052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Default="0052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Default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AD" w:rsidRPr="00407DAD" w:rsidRDefault="0040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5C2" w:rsidRPr="00407DAD" w:rsidRDefault="005265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о порядке проведения осмотров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на предмет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их технического состояния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технических регламентов,</w:t>
      </w:r>
    </w:p>
    <w:p w:rsid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7DAD">
        <w:rPr>
          <w:rFonts w:ascii="Times New Roman" w:hAnsi="Times New Roman" w:cs="Times New Roman"/>
          <w:sz w:val="28"/>
          <w:szCs w:val="28"/>
        </w:rPr>
        <w:t>предъявляемыми</w:t>
      </w:r>
      <w:proofErr w:type="gramEnd"/>
      <w:r w:rsidRPr="00407DAD">
        <w:rPr>
          <w:rFonts w:ascii="Times New Roman" w:hAnsi="Times New Roman" w:cs="Times New Roman"/>
          <w:sz w:val="28"/>
          <w:szCs w:val="28"/>
        </w:rPr>
        <w:t xml:space="preserve"> к конструктивным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 xml:space="preserve">и другим характеристикам 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надежности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и безопасности указанных объектов,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требованиями проектной документации,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>выдачи рекомендаций об устранении</w:t>
      </w:r>
      <w:r w:rsidR="00407DAD">
        <w:rPr>
          <w:rFonts w:ascii="Times New Roman" w:hAnsi="Times New Roman" w:cs="Times New Roman"/>
          <w:sz w:val="28"/>
          <w:szCs w:val="28"/>
        </w:rPr>
        <w:t xml:space="preserve"> </w:t>
      </w:r>
      <w:r w:rsidRPr="00407DAD">
        <w:rPr>
          <w:rFonts w:ascii="Times New Roman" w:hAnsi="Times New Roman" w:cs="Times New Roman"/>
          <w:sz w:val="28"/>
          <w:szCs w:val="28"/>
        </w:rPr>
        <w:t>выявленных нарушений</w:t>
      </w:r>
    </w:p>
    <w:p w:rsidR="0021284F" w:rsidRPr="00407DAD" w:rsidRDefault="0021284F" w:rsidP="00407D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DA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07DAD">
        <w:rPr>
          <w:rFonts w:ascii="Times New Roman" w:hAnsi="Times New Roman" w:cs="Times New Roman"/>
          <w:sz w:val="28"/>
          <w:szCs w:val="28"/>
        </w:rPr>
        <w:t>Соболевский</w:t>
      </w:r>
      <w:r w:rsidRPr="00407D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1284F" w:rsidRPr="001E3DAC" w:rsidRDefault="0021284F" w:rsidP="0040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AD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21284F" w:rsidRPr="001E3DAC" w:rsidRDefault="0021284F" w:rsidP="00407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5C2" w:rsidRDefault="005265C2" w:rsidP="0021284F">
      <w:pPr>
        <w:pStyle w:val="ConsPlusNormal"/>
        <w:jc w:val="right"/>
      </w:pPr>
    </w:p>
    <w:p w:rsidR="005265C2" w:rsidRPr="0021284F" w:rsidRDefault="005265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31"/>
      <w:bookmarkEnd w:id="7"/>
      <w:r w:rsidRPr="0021284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265C2" w:rsidRPr="0021284F" w:rsidRDefault="005265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F">
        <w:rPr>
          <w:rFonts w:ascii="Times New Roman" w:hAnsi="Times New Roman" w:cs="Times New Roman"/>
          <w:b/>
          <w:sz w:val="24"/>
          <w:szCs w:val="24"/>
        </w:rPr>
        <w:t>учета осмотров зданий, сооружений,</w:t>
      </w:r>
    </w:p>
    <w:p w:rsidR="005265C2" w:rsidRPr="0021284F" w:rsidRDefault="005265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84F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21284F">
        <w:rPr>
          <w:rFonts w:ascii="Times New Roman" w:hAnsi="Times New Roman" w:cs="Times New Roman"/>
          <w:b/>
          <w:sz w:val="24"/>
          <w:szCs w:val="24"/>
        </w:rPr>
        <w:t xml:space="preserve"> в эксплуатации на территории</w:t>
      </w:r>
    </w:p>
    <w:p w:rsidR="005265C2" w:rsidRDefault="005265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1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DAD">
        <w:rPr>
          <w:rFonts w:ascii="Times New Roman" w:hAnsi="Times New Roman" w:cs="Times New Roman"/>
          <w:b/>
          <w:sz w:val="24"/>
          <w:szCs w:val="24"/>
        </w:rPr>
        <w:t>Соболевский</w:t>
      </w:r>
      <w:r w:rsidR="0021284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1284F" w:rsidRDefault="0021284F" w:rsidP="0021284F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Первомайского района Оренбургской области</w:t>
      </w:r>
    </w:p>
    <w:p w:rsidR="0021284F" w:rsidRDefault="0021284F">
      <w:pPr>
        <w:sectPr w:rsidR="0021284F" w:rsidSect="001D5D1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531"/>
        <w:gridCol w:w="1701"/>
        <w:gridCol w:w="1359"/>
        <w:gridCol w:w="1020"/>
        <w:gridCol w:w="2098"/>
        <w:gridCol w:w="1991"/>
        <w:gridCol w:w="1814"/>
        <w:gridCol w:w="1701"/>
      </w:tblGrid>
      <w:tr w:rsidR="005265C2">
        <w:tc>
          <w:tcPr>
            <w:tcW w:w="611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01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20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098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Отметка о выдаче рекомендаций (</w:t>
            </w:r>
            <w:proofErr w:type="gramStart"/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выдавались</w:t>
            </w:r>
            <w:proofErr w:type="gramEnd"/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/не выдавались), срок устранения выявленных нарушений</w:t>
            </w:r>
          </w:p>
        </w:tc>
        <w:tc>
          <w:tcPr>
            <w:tcW w:w="1814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701" w:type="dxa"/>
          </w:tcPr>
          <w:p w:rsidR="005265C2" w:rsidRPr="0021284F" w:rsidRDefault="00526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</w:t>
            </w:r>
            <w:proofErr w:type="gramStart"/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1284F">
              <w:rPr>
                <w:rFonts w:ascii="Times New Roman" w:hAnsi="Times New Roman" w:cs="Times New Roman"/>
                <w:sz w:val="24"/>
                <w:szCs w:val="24"/>
              </w:rPr>
              <w:t>/не выполнены)</w:t>
            </w:r>
          </w:p>
        </w:tc>
      </w:tr>
      <w:tr w:rsidR="005265C2">
        <w:tc>
          <w:tcPr>
            <w:tcW w:w="611" w:type="dxa"/>
          </w:tcPr>
          <w:p w:rsidR="005265C2" w:rsidRDefault="005265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265C2" w:rsidRDefault="005265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265C2" w:rsidRDefault="005265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5265C2" w:rsidRDefault="005265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265C2" w:rsidRDefault="005265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265C2" w:rsidRDefault="005265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1" w:type="dxa"/>
          </w:tcPr>
          <w:p w:rsidR="005265C2" w:rsidRDefault="005265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265C2" w:rsidRDefault="005265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265C2" w:rsidRDefault="005265C2">
            <w:pPr>
              <w:pStyle w:val="ConsPlusNormal"/>
              <w:jc w:val="center"/>
            </w:pPr>
            <w:r>
              <w:t>9</w:t>
            </w:r>
          </w:p>
        </w:tc>
      </w:tr>
      <w:tr w:rsidR="005265C2">
        <w:tc>
          <w:tcPr>
            <w:tcW w:w="61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53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359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020" w:type="dxa"/>
          </w:tcPr>
          <w:p w:rsidR="005265C2" w:rsidRDefault="005265C2">
            <w:pPr>
              <w:pStyle w:val="ConsPlusNormal"/>
            </w:pPr>
          </w:p>
        </w:tc>
        <w:tc>
          <w:tcPr>
            <w:tcW w:w="2098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99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814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</w:tr>
      <w:tr w:rsidR="005265C2">
        <w:tc>
          <w:tcPr>
            <w:tcW w:w="61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53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359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020" w:type="dxa"/>
          </w:tcPr>
          <w:p w:rsidR="005265C2" w:rsidRDefault="005265C2">
            <w:pPr>
              <w:pStyle w:val="ConsPlusNormal"/>
            </w:pPr>
          </w:p>
        </w:tc>
        <w:tc>
          <w:tcPr>
            <w:tcW w:w="2098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99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814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</w:tr>
      <w:tr w:rsidR="005265C2">
        <w:tc>
          <w:tcPr>
            <w:tcW w:w="61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53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359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020" w:type="dxa"/>
          </w:tcPr>
          <w:p w:rsidR="005265C2" w:rsidRDefault="005265C2">
            <w:pPr>
              <w:pStyle w:val="ConsPlusNormal"/>
            </w:pPr>
          </w:p>
        </w:tc>
        <w:tc>
          <w:tcPr>
            <w:tcW w:w="2098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99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814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</w:tr>
      <w:tr w:rsidR="005265C2">
        <w:tc>
          <w:tcPr>
            <w:tcW w:w="61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53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359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020" w:type="dxa"/>
          </w:tcPr>
          <w:p w:rsidR="005265C2" w:rsidRDefault="005265C2">
            <w:pPr>
              <w:pStyle w:val="ConsPlusNormal"/>
            </w:pPr>
          </w:p>
        </w:tc>
        <w:tc>
          <w:tcPr>
            <w:tcW w:w="2098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99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814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</w:tr>
      <w:tr w:rsidR="005265C2">
        <w:tc>
          <w:tcPr>
            <w:tcW w:w="61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53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359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020" w:type="dxa"/>
          </w:tcPr>
          <w:p w:rsidR="005265C2" w:rsidRDefault="005265C2">
            <w:pPr>
              <w:pStyle w:val="ConsPlusNormal"/>
            </w:pPr>
          </w:p>
        </w:tc>
        <w:tc>
          <w:tcPr>
            <w:tcW w:w="2098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991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814" w:type="dxa"/>
          </w:tcPr>
          <w:p w:rsidR="005265C2" w:rsidRDefault="005265C2">
            <w:pPr>
              <w:pStyle w:val="ConsPlusNormal"/>
            </w:pPr>
          </w:p>
        </w:tc>
        <w:tc>
          <w:tcPr>
            <w:tcW w:w="1701" w:type="dxa"/>
          </w:tcPr>
          <w:p w:rsidR="005265C2" w:rsidRDefault="005265C2">
            <w:pPr>
              <w:pStyle w:val="ConsPlusNormal"/>
            </w:pPr>
          </w:p>
        </w:tc>
      </w:tr>
    </w:tbl>
    <w:p w:rsidR="005265C2" w:rsidRDefault="005265C2">
      <w:pPr>
        <w:pStyle w:val="ConsPlusNormal"/>
        <w:jc w:val="both"/>
      </w:pPr>
    </w:p>
    <w:p w:rsidR="005265C2" w:rsidRDefault="005265C2">
      <w:pPr>
        <w:pStyle w:val="ConsPlusNormal"/>
        <w:jc w:val="both"/>
      </w:pPr>
    </w:p>
    <w:p w:rsidR="005265C2" w:rsidRDefault="00526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2EA" w:rsidRDefault="004932EA"/>
    <w:sectPr w:rsidR="004932EA" w:rsidSect="00BC13E6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2"/>
    <w:rsid w:val="000F3DC9"/>
    <w:rsid w:val="001967FC"/>
    <w:rsid w:val="001D5D17"/>
    <w:rsid w:val="001E3DAC"/>
    <w:rsid w:val="0021284F"/>
    <w:rsid w:val="00240EAD"/>
    <w:rsid w:val="00311D15"/>
    <w:rsid w:val="00407DAD"/>
    <w:rsid w:val="004932EA"/>
    <w:rsid w:val="004D76AD"/>
    <w:rsid w:val="005265C2"/>
    <w:rsid w:val="00580068"/>
    <w:rsid w:val="006727A8"/>
    <w:rsid w:val="006A7ECB"/>
    <w:rsid w:val="007F68E7"/>
    <w:rsid w:val="00A00949"/>
    <w:rsid w:val="00A06082"/>
    <w:rsid w:val="00AD33AC"/>
    <w:rsid w:val="00AF6911"/>
    <w:rsid w:val="00B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C13E6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C13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C13E6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C13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FBAA7721691371E976044DECD88E05A9BED052FB4CB69BE77FD88F8D0F44D88D72539EA06A6D601F44DF93RBiCK" TargetMode="External"/><Relationship Id="rId13" Type="http://schemas.openxmlformats.org/officeDocument/2006/relationships/hyperlink" Target="consultantplus://offline/ref=06E2FBAA7721691371E976044DECD88E05A9BED052FB4CB69BE77FD88F8D0F44D88D72539EA06A6D601F44DF93RBi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2" Type="http://schemas.openxmlformats.org/officeDocument/2006/relationships/hyperlink" Target="consultantplus://offline/ref=06E2FBAA7721691371E976044DECD88E07AFB4DF5AF64CB69BE77FD88F8D0F44D88D72539EA06A6D601F44DF93RBi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11" Type="http://schemas.openxmlformats.org/officeDocument/2006/relationships/hyperlink" Target="consultantplus://offline/ref=06E2FBAA7721691371E976044DECD88E05A9BED052FB4CB69BE77FD88F8D0F44D88D72539EA06A6D601F44DF93RBi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B2EB-FC4F-4710-AB8E-252B7082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Пользователь</cp:lastModifiedBy>
  <cp:revision>12</cp:revision>
  <cp:lastPrinted>2019-11-20T07:22:00Z</cp:lastPrinted>
  <dcterms:created xsi:type="dcterms:W3CDTF">2019-10-15T10:34:00Z</dcterms:created>
  <dcterms:modified xsi:type="dcterms:W3CDTF">2019-11-20T07:24:00Z</dcterms:modified>
</cp:coreProperties>
</file>